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C69" w:rsidRDefault="00391DB5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招标采购方式推荐供应商意见书</w:t>
      </w:r>
    </w:p>
    <w:tbl>
      <w:tblPr>
        <w:tblW w:w="0" w:type="auto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3"/>
        <w:gridCol w:w="1779"/>
        <w:gridCol w:w="3975"/>
        <w:gridCol w:w="1249"/>
        <w:gridCol w:w="1552"/>
      </w:tblGrid>
      <w:tr w:rsidR="00232C69">
        <w:trPr>
          <w:trHeight w:val="589"/>
        </w:trPr>
        <w:tc>
          <w:tcPr>
            <w:tcW w:w="1283" w:type="dxa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8555" w:type="dxa"/>
            <w:gridSpan w:val="4"/>
            <w:vAlign w:val="center"/>
          </w:tcPr>
          <w:p w:rsidR="00232C69" w:rsidRDefault="001572A7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1572A7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南昌海关技术中心食品室和动植物室设备采购项目</w:t>
            </w:r>
          </w:p>
        </w:tc>
      </w:tr>
      <w:tr w:rsidR="00232C69">
        <w:trPr>
          <w:trHeight w:val="553"/>
        </w:trPr>
        <w:tc>
          <w:tcPr>
            <w:tcW w:w="1283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项目编号</w:t>
            </w:r>
          </w:p>
        </w:tc>
        <w:tc>
          <w:tcPr>
            <w:tcW w:w="8555" w:type="dxa"/>
            <w:gridSpan w:val="4"/>
            <w:vAlign w:val="center"/>
          </w:tcPr>
          <w:p w:rsidR="00232C69" w:rsidRDefault="001572A7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1572A7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JXRC-(NC)2020-YQ005</w:t>
            </w:r>
          </w:p>
        </w:tc>
      </w:tr>
      <w:tr w:rsidR="00232C69">
        <w:trPr>
          <w:trHeight w:val="508"/>
        </w:trPr>
        <w:tc>
          <w:tcPr>
            <w:tcW w:w="1283" w:type="dxa"/>
            <w:vMerge w:val="restart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供应商推荐理由</w:t>
            </w:r>
          </w:p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供应商1名称</w:t>
            </w:r>
          </w:p>
        </w:tc>
        <w:tc>
          <w:tcPr>
            <w:tcW w:w="3975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</w:rPr>
              <w:t>江西春全贸易有限公司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rPr>
          <w:trHeight w:val="1403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391DB5">
            <w:pPr>
              <w:spacing w:line="360" w:lineRule="auto"/>
              <w:ind w:firstLineChars="200" w:firstLine="480"/>
              <w:rPr>
                <w:rFonts w:ascii="楷体_GB2312" w:eastAsiaTheme="minorEastAsia" w:hAnsi="宋体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江西春全贸易有限公司办公地址位于享有东方“爱丁堡”之美誉的南昌市，江西省南昌市进贤县三阳集乡赵埠街10号101室，于2019年06月03日在进贤县市场监督管理局注册成立，注册资本为1000万元人民币，公司自成立以来，始终坚持以人为本，秉承“信誉第一，诚信为本”的经营理念。我公司主要经营医疗器械销售,医疗设备租赁、保养、维修及技术咨询服务与管理;计算机软硬件开发及销售；医学研究和试验发展;净化工程;日用百货、文化用品、办公用品、办公设备、办公家具、装饰材料、实验室设备、仪器仪表、电梯、救护车、五金交电、环保设备、建材、电子产品、康复器材、健身器材、教育器材、消毒剂、消毒器械、卫生用品、不锈钢制品、教育教学设备、洗涤设备及配具销售，我们为客户提供过硬的产品、有保障的售后服务。</w:t>
            </w:r>
          </w:p>
        </w:tc>
      </w:tr>
      <w:tr w:rsidR="00232C69">
        <w:trPr>
          <w:trHeight w:val="581"/>
        </w:trPr>
        <w:tc>
          <w:tcPr>
            <w:tcW w:w="1283" w:type="dxa"/>
            <w:vMerge/>
            <w:vAlign w:val="center"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供应商2名称</w:t>
            </w:r>
          </w:p>
        </w:tc>
        <w:tc>
          <w:tcPr>
            <w:tcW w:w="3975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江西荣长吉医疗器械有限公司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391DB5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江西荣长吉医疗器械有限公司成立于2019-06-24, 注册地址位于江西省南昌市进贤县李渡镇爱华大道188号二楼2089室（益康爱华内）, CEO为万贵珍, 经营范围为医疗器械销售，医疗设备租赁、保养、维修及技术服务与管理；仪器仪表、医疗实验室设备、机电设备、医用教学模型、电子产品、文化用品、办公用品、日用品、服装、消毒品销售；电脑软件开发与维护；室内外装饰装修工程。</w:t>
            </w:r>
          </w:p>
        </w:tc>
      </w:tr>
      <w:tr w:rsidR="00232C69">
        <w:trPr>
          <w:trHeight w:val="541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供应商3名称</w:t>
            </w:r>
          </w:p>
        </w:tc>
        <w:tc>
          <w:tcPr>
            <w:tcW w:w="3975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</w:rPr>
              <w:t>国药控股诺贝康江西医疗器械有限公司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391DB5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国药控股诺贝康江西医疗器械有限公司隶属于中国医药集团，是国药控股股份有限公司下属的三级企业，是国药控股在江西省设立的专业从事器械及设备的销售、租赁、维修及技术咨询服务的供应链企业；也承接计算机软硬件销售、机电设备安装工程、自营或代理各类商品及技术的进出口业务、信息技</w:t>
            </w: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术咨询服务等业务。我司还取得了医疗器械第三方物流资质，拥有仓库总面积6200㎡，配备甲级办公室。为客户提供服务项目：医疗器械第三方仓储及物流配送、资金平台服务、供应链管理服务、无菌物品供应中心、第三方影像中心、设备维修等服务。始终秉承“关爱生命，呵护健康”的企业理念积极履行中央企业政治任务、社会责任和经济责任，为保障社会稳定发挥重要作用。</w:t>
            </w:r>
          </w:p>
        </w:tc>
      </w:tr>
      <w:tr w:rsidR="00232C69">
        <w:trPr>
          <w:trHeight w:val="581"/>
        </w:trPr>
        <w:tc>
          <w:tcPr>
            <w:tcW w:w="1283" w:type="dxa"/>
            <w:vMerge/>
            <w:vAlign w:val="center"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供应商4名称</w:t>
            </w:r>
          </w:p>
        </w:tc>
        <w:tc>
          <w:tcPr>
            <w:tcW w:w="3975" w:type="dxa"/>
            <w:vAlign w:val="center"/>
          </w:tcPr>
          <w:p w:rsidR="00232C69" w:rsidRDefault="00DD1E1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</w:rPr>
              <w:t>江西傣辉医疗器械有限公司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DD1E14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江西傣辉医疗器械有限公司成立于2018年09月25日。主要经营：</w:t>
            </w:r>
            <w:r>
              <w:rPr>
                <w:rFonts w:ascii="宋体" w:hAnsi="宋体" w:cs="宋体" w:hint="eastAsia"/>
                <w:sz w:val="24"/>
                <w:szCs w:val="24"/>
              </w:rPr>
              <w:t>医疗器械销售与研发(依法须经批准的项目,经相关部门批准后方可开展经营活动)，特别专注于实验室</w:t>
            </w:r>
            <w:r w:rsidR="00E63BC8">
              <w:rPr>
                <w:rFonts w:ascii="宋体" w:hAnsi="宋体" w:cs="宋体" w:hint="eastAsia"/>
                <w:sz w:val="24"/>
                <w:szCs w:val="24"/>
              </w:rPr>
              <w:t>制冷，储藏仪器与设备</w:t>
            </w:r>
            <w:r>
              <w:rPr>
                <w:rFonts w:ascii="宋体" w:hAnsi="宋体" w:cs="宋体" w:hint="eastAsia"/>
                <w:sz w:val="24"/>
                <w:szCs w:val="24"/>
              </w:rPr>
              <w:t>的销售</w:t>
            </w:r>
            <w:r w:rsidR="00E63BC8">
              <w:rPr>
                <w:rFonts w:ascii="宋体" w:hAnsi="宋体" w:cs="宋体" w:hint="eastAsia"/>
                <w:sz w:val="24"/>
                <w:szCs w:val="24"/>
              </w:rPr>
              <w:t>，</w:t>
            </w:r>
            <w:r>
              <w:rPr>
                <w:rFonts w:ascii="宋体" w:hAnsi="宋体" w:cs="宋体" w:hint="eastAsia"/>
                <w:sz w:val="24"/>
                <w:szCs w:val="24"/>
              </w:rPr>
              <w:t>服务；小微企业。</w:t>
            </w:r>
          </w:p>
        </w:tc>
      </w:tr>
      <w:tr w:rsidR="00232C69">
        <w:trPr>
          <w:trHeight w:val="541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供应商5名称</w:t>
            </w:r>
          </w:p>
        </w:tc>
        <w:tc>
          <w:tcPr>
            <w:tcW w:w="3975" w:type="dxa"/>
            <w:vAlign w:val="center"/>
          </w:tcPr>
          <w:p w:rsidR="00232C69" w:rsidRDefault="00DD1E1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</w:rPr>
              <w:t>江西永和医疗设备有限公司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DD1E14">
            <w:pPr>
              <w:widowControl/>
              <w:spacing w:line="360" w:lineRule="auto"/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江西永和医疗设备有限公司注册资本为1000万人民币，主要经营I类、II类、III类医疗器械销售及技术服务。(依法须经批准的项目,经相关部门批准后方可开展经营活动)</w:t>
            </w:r>
          </w:p>
        </w:tc>
      </w:tr>
      <w:tr w:rsidR="00232C69">
        <w:trPr>
          <w:trHeight w:val="70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供应商6名称</w:t>
            </w:r>
          </w:p>
        </w:tc>
        <w:tc>
          <w:tcPr>
            <w:tcW w:w="3975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</w:rPr>
              <w:t>江西览众贸易有限公司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391DB5">
            <w:pPr>
              <w:spacing w:line="360" w:lineRule="auto"/>
              <w:ind w:firstLineChars="200" w:firstLine="420"/>
              <w:rPr>
                <w:rFonts w:ascii="楷体_GB2312" w:hAnsi="宋体"/>
                <w:b/>
                <w:sz w:val="24"/>
              </w:rPr>
            </w:pPr>
            <w:r>
              <w:rPr>
                <w:rFonts w:hint="eastAsia"/>
              </w:rPr>
              <w:t>江西览众贸易有限公司成立于</w:t>
            </w: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08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日，注册资本：</w:t>
            </w: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万人民币，主要经营范围：国内贸易；机械设备租赁；技术服务；生物技术研发；会展服务；商务信息咨询。（依法须经批准的项目，经相关部门批准后方可开展经营活动）。</w:t>
            </w:r>
          </w:p>
        </w:tc>
      </w:tr>
    </w:tbl>
    <w:p w:rsidR="00232C69" w:rsidRDefault="00232C69">
      <w:pPr>
        <w:rPr>
          <w:rFonts w:asciiTheme="minorEastAsia" w:eastAsiaTheme="minorEastAsia" w:hAnsiTheme="minorEastAsia"/>
          <w:sz w:val="24"/>
          <w:szCs w:val="24"/>
        </w:rPr>
      </w:pPr>
    </w:p>
    <w:sectPr w:rsidR="00232C69" w:rsidSect="00EB5F6F">
      <w:pgSz w:w="11906" w:h="16838"/>
      <w:pgMar w:top="851" w:right="1133" w:bottom="709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7CF" w:rsidRDefault="004547CF" w:rsidP="00DD1E14">
      <w:r>
        <w:separator/>
      </w:r>
    </w:p>
  </w:endnote>
  <w:endnote w:type="continuationSeparator" w:id="1">
    <w:p w:rsidR="004547CF" w:rsidRDefault="004547CF" w:rsidP="00DD1E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7CF" w:rsidRDefault="004547CF" w:rsidP="00DD1E14">
      <w:r>
        <w:separator/>
      </w:r>
    </w:p>
  </w:footnote>
  <w:footnote w:type="continuationSeparator" w:id="1">
    <w:p w:rsidR="004547CF" w:rsidRDefault="004547CF" w:rsidP="00DD1E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C72"/>
    <w:rsid w:val="000350DD"/>
    <w:rsid w:val="00063E85"/>
    <w:rsid w:val="000A0EB6"/>
    <w:rsid w:val="000F5202"/>
    <w:rsid w:val="0010312B"/>
    <w:rsid w:val="001572A7"/>
    <w:rsid w:val="00166A6C"/>
    <w:rsid w:val="001B2EB4"/>
    <w:rsid w:val="00203C72"/>
    <w:rsid w:val="00216E94"/>
    <w:rsid w:val="00232C69"/>
    <w:rsid w:val="002A22D3"/>
    <w:rsid w:val="002A472A"/>
    <w:rsid w:val="003002E7"/>
    <w:rsid w:val="00317309"/>
    <w:rsid w:val="003267BB"/>
    <w:rsid w:val="00327721"/>
    <w:rsid w:val="00344F57"/>
    <w:rsid w:val="003573DE"/>
    <w:rsid w:val="00364D68"/>
    <w:rsid w:val="00391DB5"/>
    <w:rsid w:val="003F3430"/>
    <w:rsid w:val="004547CF"/>
    <w:rsid w:val="005869D3"/>
    <w:rsid w:val="00607472"/>
    <w:rsid w:val="00623478"/>
    <w:rsid w:val="0066274F"/>
    <w:rsid w:val="00667963"/>
    <w:rsid w:val="006A11C9"/>
    <w:rsid w:val="006D4CCE"/>
    <w:rsid w:val="0070278E"/>
    <w:rsid w:val="00743852"/>
    <w:rsid w:val="007534A3"/>
    <w:rsid w:val="0078297E"/>
    <w:rsid w:val="008239AA"/>
    <w:rsid w:val="0085060D"/>
    <w:rsid w:val="00862612"/>
    <w:rsid w:val="00887454"/>
    <w:rsid w:val="008D1204"/>
    <w:rsid w:val="00987860"/>
    <w:rsid w:val="00994AC9"/>
    <w:rsid w:val="009F0241"/>
    <w:rsid w:val="00A1607D"/>
    <w:rsid w:val="00A228FD"/>
    <w:rsid w:val="00A3668D"/>
    <w:rsid w:val="00A45145"/>
    <w:rsid w:val="00AE1846"/>
    <w:rsid w:val="00B02B8E"/>
    <w:rsid w:val="00B3676F"/>
    <w:rsid w:val="00BA0E62"/>
    <w:rsid w:val="00BF49E9"/>
    <w:rsid w:val="00C04177"/>
    <w:rsid w:val="00C44B28"/>
    <w:rsid w:val="00CA0AA8"/>
    <w:rsid w:val="00CA5288"/>
    <w:rsid w:val="00D10F75"/>
    <w:rsid w:val="00D63055"/>
    <w:rsid w:val="00DC6CB5"/>
    <w:rsid w:val="00DD1E14"/>
    <w:rsid w:val="00E47890"/>
    <w:rsid w:val="00E521B7"/>
    <w:rsid w:val="00E63BC8"/>
    <w:rsid w:val="00E71D45"/>
    <w:rsid w:val="00E7321C"/>
    <w:rsid w:val="00EA394B"/>
    <w:rsid w:val="00EB5F6F"/>
    <w:rsid w:val="00EC3DDF"/>
    <w:rsid w:val="00F6664B"/>
    <w:rsid w:val="00F93BE6"/>
    <w:rsid w:val="00FD7671"/>
    <w:rsid w:val="00FE11DC"/>
    <w:rsid w:val="1A52270B"/>
    <w:rsid w:val="1A526280"/>
    <w:rsid w:val="22BF28AA"/>
    <w:rsid w:val="22EA2A4A"/>
    <w:rsid w:val="32557E8E"/>
    <w:rsid w:val="3AAC4A5B"/>
    <w:rsid w:val="5A3516F0"/>
    <w:rsid w:val="610260E5"/>
    <w:rsid w:val="7C3E0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F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EB5F6F"/>
    <w:pPr>
      <w:spacing w:after="120" w:line="480" w:lineRule="auto"/>
      <w:ind w:leftChars="200" w:left="420"/>
    </w:pPr>
  </w:style>
  <w:style w:type="paragraph" w:styleId="a3">
    <w:name w:val="footer"/>
    <w:basedOn w:val="a"/>
    <w:link w:val="Char"/>
    <w:uiPriority w:val="99"/>
    <w:unhideWhenUsed/>
    <w:qFormat/>
    <w:rsid w:val="00EB5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B5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EB5F6F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B5F6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214</Words>
  <Characters>1226</Characters>
  <Application>Microsoft Office Word</Application>
  <DocSecurity>0</DocSecurity>
  <Lines>10</Lines>
  <Paragraphs>2</Paragraphs>
  <ScaleCrop>false</ScaleCrop>
  <Company>china</Company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Windows 用户</cp:lastModifiedBy>
  <cp:revision>35</cp:revision>
  <cp:lastPrinted>2017-08-11T01:18:00Z</cp:lastPrinted>
  <dcterms:created xsi:type="dcterms:W3CDTF">2019-04-12T06:02:00Z</dcterms:created>
  <dcterms:modified xsi:type="dcterms:W3CDTF">2020-09-17T00:55:00Z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