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C69" w:rsidRDefault="00391DB5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招标采购方式推荐供应商意见书</w:t>
      </w:r>
    </w:p>
    <w:tbl>
      <w:tblPr>
        <w:tblW w:w="0" w:type="auto"/>
        <w:tblInd w:w="-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83"/>
        <w:gridCol w:w="1779"/>
        <w:gridCol w:w="3975"/>
        <w:gridCol w:w="1249"/>
        <w:gridCol w:w="1552"/>
      </w:tblGrid>
      <w:tr w:rsidR="00232C69">
        <w:trPr>
          <w:trHeight w:val="589"/>
        </w:trPr>
        <w:tc>
          <w:tcPr>
            <w:tcW w:w="1283" w:type="dxa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项目名称</w:t>
            </w:r>
          </w:p>
        </w:tc>
        <w:tc>
          <w:tcPr>
            <w:tcW w:w="8555" w:type="dxa"/>
            <w:gridSpan w:val="4"/>
            <w:vAlign w:val="center"/>
          </w:tcPr>
          <w:p w:rsidR="00232C69" w:rsidRDefault="002C181F" w:rsidP="002C181F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2C181F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南昌海关技术中心全自动雾化空气消毒机采购项目</w:t>
            </w:r>
          </w:p>
        </w:tc>
      </w:tr>
      <w:tr w:rsidR="00232C69">
        <w:trPr>
          <w:trHeight w:val="553"/>
        </w:trPr>
        <w:tc>
          <w:tcPr>
            <w:tcW w:w="1283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项目编号</w:t>
            </w:r>
          </w:p>
        </w:tc>
        <w:tc>
          <w:tcPr>
            <w:tcW w:w="8555" w:type="dxa"/>
            <w:gridSpan w:val="4"/>
            <w:vAlign w:val="center"/>
          </w:tcPr>
          <w:p w:rsidR="00232C69" w:rsidRDefault="002C181F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2C181F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JXRC-(NC)2020-YQ007</w:t>
            </w:r>
          </w:p>
        </w:tc>
      </w:tr>
      <w:tr w:rsidR="00232C69">
        <w:trPr>
          <w:trHeight w:val="576"/>
        </w:trPr>
        <w:tc>
          <w:tcPr>
            <w:tcW w:w="1283" w:type="dxa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采购方式</w:t>
            </w:r>
          </w:p>
        </w:tc>
        <w:tc>
          <w:tcPr>
            <w:tcW w:w="8555" w:type="dxa"/>
            <w:gridSpan w:val="4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邀请招标（√）    竞争性谈判（  ）    询价（  ）    竞争性磋商（   ）</w:t>
            </w:r>
          </w:p>
        </w:tc>
      </w:tr>
      <w:tr w:rsidR="00232C69">
        <w:trPr>
          <w:trHeight w:val="508"/>
        </w:trPr>
        <w:tc>
          <w:tcPr>
            <w:tcW w:w="1283" w:type="dxa"/>
            <w:vMerge w:val="restart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供应商推荐理由</w:t>
            </w:r>
          </w:p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供应商1名称</w:t>
            </w:r>
          </w:p>
        </w:tc>
        <w:tc>
          <w:tcPr>
            <w:tcW w:w="3975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BB3A65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江西春全贸易有限公司</w:t>
            </w:r>
          </w:p>
        </w:tc>
        <w:tc>
          <w:tcPr>
            <w:tcW w:w="1249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市场调查</w:t>
            </w:r>
          </w:p>
        </w:tc>
      </w:tr>
      <w:tr w:rsidR="00232C69">
        <w:trPr>
          <w:trHeight w:val="1403"/>
        </w:trPr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232C69" w:rsidRDefault="00391DB5">
            <w:pPr>
              <w:spacing w:line="360" w:lineRule="auto"/>
              <w:ind w:firstLineChars="200" w:firstLine="480"/>
              <w:rPr>
                <w:rFonts w:ascii="楷体_GB2312" w:eastAsiaTheme="minorEastAsia" w:hAnsi="宋体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江西春全贸易有限公司办公地址位于享有东方“爱丁堡”之美誉的南昌市，江西省南昌市进贤县三阳集乡赵埠街10号101室，于2019年06月03日在进贤县市场监督管理局注册成立，注册资本为1000万元人民币，公司自成立以来，始终坚持以人为本， 秉承“信誉第一，诚信为本”的经营理念。我公司主要经营医疗器械销售,医疗设备租赁、保养、维修及技术咨询服务与管理;计算机软硬件开发及销售；医学研究和试验发展;净化工程;日用百货、文化用品、办公用品、办公设备、办公家具、装饰材料、实验室设备、仪器仪表、电梯、救护车、五金交电、环保设备、建材、电子产品、康复器材、健身器材、教育器材、消毒剂、消毒器械、卫生用品、不锈钢制品、教育教学设备、洗涤设备及配具销售，我们为客户提供过硬的产品、有保障的售后服务。</w:t>
            </w:r>
          </w:p>
        </w:tc>
      </w:tr>
      <w:tr w:rsidR="00232C69">
        <w:trPr>
          <w:trHeight w:val="581"/>
        </w:trPr>
        <w:tc>
          <w:tcPr>
            <w:tcW w:w="1283" w:type="dxa"/>
            <w:vMerge/>
            <w:vAlign w:val="center"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供应商2名称</w:t>
            </w:r>
          </w:p>
        </w:tc>
        <w:tc>
          <w:tcPr>
            <w:tcW w:w="3975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BB3A65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 xml:space="preserve"> 江西荣长吉医疗器械有限公司</w:t>
            </w:r>
          </w:p>
        </w:tc>
        <w:tc>
          <w:tcPr>
            <w:tcW w:w="1249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市场调查</w:t>
            </w:r>
          </w:p>
        </w:tc>
      </w:tr>
      <w:tr w:rsidR="00232C69"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232C69" w:rsidRDefault="00391DB5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江西荣长吉医疗器械有限公司成立于2019-06-24, 注册地址位于江西省南昌市进贤县李渡镇爱华大道188号二楼2089室（益康爱华内）, CEO为万贵珍, 经营范围为医疗器械销售，医疗设备租赁、保养、维修及技术服务与管理；仪器仪表、医疗实验室设备、机电设备、医用教学模型、电子产品、文化用品、办公用品、日用品、服装、消毒品销售；电脑软件开发与维护；室内外装饰装修工程。</w:t>
            </w:r>
          </w:p>
        </w:tc>
      </w:tr>
      <w:tr w:rsidR="00232C69">
        <w:trPr>
          <w:trHeight w:val="541"/>
        </w:trPr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供应商3名称</w:t>
            </w:r>
          </w:p>
        </w:tc>
        <w:tc>
          <w:tcPr>
            <w:tcW w:w="3975" w:type="dxa"/>
            <w:vAlign w:val="center"/>
          </w:tcPr>
          <w:p w:rsidR="00232C69" w:rsidRDefault="005C6192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BB3A65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江西傣辉医疗器械有限公司</w:t>
            </w:r>
          </w:p>
        </w:tc>
        <w:tc>
          <w:tcPr>
            <w:tcW w:w="1249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市场调查</w:t>
            </w:r>
          </w:p>
        </w:tc>
      </w:tr>
      <w:tr w:rsidR="00232C69"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232C69" w:rsidRDefault="005C6192">
            <w:pPr>
              <w:spacing w:line="360" w:lineRule="auto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江西傣辉医疗器械有限公司成立于2018年09月25日。主要经营：</w:t>
            </w:r>
            <w:r>
              <w:rPr>
                <w:rFonts w:ascii="宋体" w:hAnsi="宋体" w:cs="宋体" w:hint="eastAsia"/>
                <w:sz w:val="24"/>
                <w:szCs w:val="24"/>
              </w:rPr>
              <w:t>医疗器械销售与研发(依法须经批准的项目,经相关部门批准后方可开展经营活动)，特别专注于实验室制冷，储藏仪</w:t>
            </w: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器与设备的销售，服务；小微企业。</w:t>
            </w:r>
          </w:p>
        </w:tc>
      </w:tr>
      <w:tr w:rsidR="00232C69">
        <w:trPr>
          <w:trHeight w:val="581"/>
        </w:trPr>
        <w:tc>
          <w:tcPr>
            <w:tcW w:w="1283" w:type="dxa"/>
            <w:vMerge/>
            <w:vAlign w:val="center"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供应商4名称</w:t>
            </w:r>
          </w:p>
        </w:tc>
        <w:tc>
          <w:tcPr>
            <w:tcW w:w="3975" w:type="dxa"/>
            <w:vAlign w:val="center"/>
          </w:tcPr>
          <w:p w:rsidR="00232C69" w:rsidRDefault="005C6192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江西厚顺贸易有限公司</w:t>
            </w:r>
          </w:p>
        </w:tc>
        <w:tc>
          <w:tcPr>
            <w:tcW w:w="1249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市场调查</w:t>
            </w:r>
          </w:p>
        </w:tc>
      </w:tr>
      <w:tr w:rsidR="00232C69"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232C69" w:rsidRDefault="005C6192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C6192">
              <w:rPr>
                <w:rFonts w:asciiTheme="minorEastAsia" w:eastAsiaTheme="minorEastAsia" w:hAnsiTheme="minorEastAsia" w:hint="eastAsia"/>
                <w:sz w:val="24"/>
                <w:szCs w:val="24"/>
              </w:rPr>
              <w:t>江西厚顺贸易有限公司成立于2019年05月22日，注册地位于江西省南昌市进贤县三阳集乡赵埠街10号201室，。经营范围包括医疗器械销售；医疗设备租赁、保养、维修及技术咨询服务与管理；计算机软硬件开发及销售；医学研究和试验发展；净化工程；日用百货、文化用品、办公用品、办公设备、办公家具、装饰材料、实验室设备、仪器仪表、电梯、救护车、五金交电、环保设备、建材、电子产品、康复器材、健身器材、教育器材、消毒剂、消毒器械、卫生用品、不锈钢制品、教育教学设备、洗涤设备及配具销售(依法须经批准的项目,经相关部门批准后方可开展经营活动)</w:t>
            </w:r>
          </w:p>
        </w:tc>
      </w:tr>
      <w:tr w:rsidR="00232C69">
        <w:trPr>
          <w:trHeight w:val="541"/>
        </w:trPr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供应商5名称</w:t>
            </w:r>
          </w:p>
        </w:tc>
        <w:tc>
          <w:tcPr>
            <w:tcW w:w="3975" w:type="dxa"/>
            <w:vAlign w:val="center"/>
          </w:tcPr>
          <w:p w:rsidR="00232C69" w:rsidRDefault="00DD1E14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BB3A65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江西永和医疗设备有限公司</w:t>
            </w:r>
          </w:p>
        </w:tc>
        <w:tc>
          <w:tcPr>
            <w:tcW w:w="1249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市场调查</w:t>
            </w:r>
          </w:p>
        </w:tc>
      </w:tr>
      <w:tr w:rsidR="00232C69"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232C69" w:rsidRDefault="003B7344">
            <w:pPr>
              <w:widowControl/>
              <w:spacing w:line="360" w:lineRule="auto"/>
              <w:ind w:firstLineChars="200" w:firstLine="480"/>
              <w:rPr>
                <w:rFonts w:asciiTheme="minorEastAsia" w:hAnsiTheme="minorEastAsia"/>
                <w:sz w:val="24"/>
                <w:szCs w:val="24"/>
              </w:rPr>
            </w:pPr>
            <w:r w:rsidRPr="003B7344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江西永和医疗设备有限公司成立于2017年03月30日，注册地位于江西省宜春市高安市黄沙岗工业园文化楼202号</w:t>
            </w: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，</w:t>
            </w:r>
            <w:r w:rsidR="00DD1E14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注册资本为1000万人民币，主要经营I类、II类、III类医疗器械销售及技术服务。(依法须经批准的项目,经相关部门批准后方可开展经营活动)</w:t>
            </w:r>
          </w:p>
        </w:tc>
      </w:tr>
      <w:tr w:rsidR="00232C69">
        <w:trPr>
          <w:trHeight w:val="70"/>
        </w:trPr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供应商6名称</w:t>
            </w:r>
          </w:p>
        </w:tc>
        <w:tc>
          <w:tcPr>
            <w:tcW w:w="3975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BB3A65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 xml:space="preserve">江西览众贸易有限公司 </w:t>
            </w:r>
          </w:p>
        </w:tc>
        <w:tc>
          <w:tcPr>
            <w:tcW w:w="1249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Default="00391DB5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市场调查</w:t>
            </w:r>
          </w:p>
        </w:tc>
      </w:tr>
      <w:tr w:rsidR="00232C69">
        <w:tc>
          <w:tcPr>
            <w:tcW w:w="1283" w:type="dxa"/>
            <w:vMerge/>
          </w:tcPr>
          <w:p w:rsidR="00232C69" w:rsidRDefault="00232C69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Default="00391DB5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232C69" w:rsidRDefault="00391DB5">
            <w:pPr>
              <w:spacing w:line="360" w:lineRule="auto"/>
              <w:ind w:firstLineChars="200" w:firstLine="420"/>
              <w:rPr>
                <w:rFonts w:ascii="楷体_GB2312" w:hAnsi="宋体"/>
                <w:b/>
                <w:sz w:val="24"/>
              </w:rPr>
            </w:pPr>
            <w:r>
              <w:rPr>
                <w:rFonts w:hint="eastAsia"/>
              </w:rPr>
              <w:t>江西览众贸易有限公司成立于</w:t>
            </w:r>
            <w:r>
              <w:rPr>
                <w:rFonts w:hint="eastAsia"/>
              </w:rPr>
              <w:t>2013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08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日，注册资本：</w:t>
            </w:r>
            <w:r>
              <w:rPr>
                <w:rFonts w:hint="eastAsia"/>
              </w:rPr>
              <w:t>200</w:t>
            </w:r>
            <w:r>
              <w:rPr>
                <w:rFonts w:hint="eastAsia"/>
              </w:rPr>
              <w:t>万人民币，主要经营范围：国内贸易；机械设备租赁；技术服务；生物技术研发；会展服务；商务信息咨询。（依法须经批准的项目，经相关部门批准后方可开展经营活动）。</w:t>
            </w:r>
          </w:p>
        </w:tc>
      </w:tr>
    </w:tbl>
    <w:p w:rsidR="00232C69" w:rsidRDefault="00232C69">
      <w:pPr>
        <w:rPr>
          <w:rFonts w:asciiTheme="minorEastAsia" w:eastAsiaTheme="minorEastAsia" w:hAnsiTheme="minorEastAsia"/>
          <w:sz w:val="24"/>
          <w:szCs w:val="24"/>
        </w:rPr>
      </w:pPr>
    </w:p>
    <w:sectPr w:rsidR="00232C69" w:rsidSect="007602A3">
      <w:pgSz w:w="11906" w:h="16838"/>
      <w:pgMar w:top="851" w:right="1133" w:bottom="709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599B" w:rsidRDefault="00F3599B" w:rsidP="00DD1E14">
      <w:r>
        <w:separator/>
      </w:r>
    </w:p>
  </w:endnote>
  <w:endnote w:type="continuationSeparator" w:id="1">
    <w:p w:rsidR="00F3599B" w:rsidRDefault="00F3599B" w:rsidP="00DD1E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599B" w:rsidRDefault="00F3599B" w:rsidP="00DD1E14">
      <w:r>
        <w:separator/>
      </w:r>
    </w:p>
  </w:footnote>
  <w:footnote w:type="continuationSeparator" w:id="1">
    <w:p w:rsidR="00F3599B" w:rsidRDefault="00F3599B" w:rsidP="00DD1E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3C72"/>
    <w:rsid w:val="000350DD"/>
    <w:rsid w:val="00063E85"/>
    <w:rsid w:val="000A0EB6"/>
    <w:rsid w:val="000F5202"/>
    <w:rsid w:val="0010312B"/>
    <w:rsid w:val="00166A6C"/>
    <w:rsid w:val="001B2EB4"/>
    <w:rsid w:val="00203C72"/>
    <w:rsid w:val="00216E94"/>
    <w:rsid w:val="00232C69"/>
    <w:rsid w:val="002A22D3"/>
    <w:rsid w:val="002A472A"/>
    <w:rsid w:val="002C181F"/>
    <w:rsid w:val="003002E7"/>
    <w:rsid w:val="00317309"/>
    <w:rsid w:val="003267BB"/>
    <w:rsid w:val="00327721"/>
    <w:rsid w:val="00344F57"/>
    <w:rsid w:val="003573DE"/>
    <w:rsid w:val="00364D68"/>
    <w:rsid w:val="00391DB5"/>
    <w:rsid w:val="003B7344"/>
    <w:rsid w:val="003F3430"/>
    <w:rsid w:val="005869D3"/>
    <w:rsid w:val="005C6192"/>
    <w:rsid w:val="00607472"/>
    <w:rsid w:val="00615FC8"/>
    <w:rsid w:val="00623478"/>
    <w:rsid w:val="006335C7"/>
    <w:rsid w:val="0066274F"/>
    <w:rsid w:val="00667963"/>
    <w:rsid w:val="006A11C9"/>
    <w:rsid w:val="006D4CCE"/>
    <w:rsid w:val="0070278E"/>
    <w:rsid w:val="00743852"/>
    <w:rsid w:val="007534A3"/>
    <w:rsid w:val="007602A3"/>
    <w:rsid w:val="0078297E"/>
    <w:rsid w:val="008239AA"/>
    <w:rsid w:val="0085060D"/>
    <w:rsid w:val="00862612"/>
    <w:rsid w:val="00887454"/>
    <w:rsid w:val="008D1204"/>
    <w:rsid w:val="00987860"/>
    <w:rsid w:val="00994AC9"/>
    <w:rsid w:val="009F0241"/>
    <w:rsid w:val="00A1607D"/>
    <w:rsid w:val="00A228FD"/>
    <w:rsid w:val="00A3668D"/>
    <w:rsid w:val="00A45145"/>
    <w:rsid w:val="00AE1846"/>
    <w:rsid w:val="00B02B8E"/>
    <w:rsid w:val="00B3676F"/>
    <w:rsid w:val="00B56A97"/>
    <w:rsid w:val="00BA0E62"/>
    <w:rsid w:val="00BB3A65"/>
    <w:rsid w:val="00BF49E9"/>
    <w:rsid w:val="00C04177"/>
    <w:rsid w:val="00C44B28"/>
    <w:rsid w:val="00CA0AA8"/>
    <w:rsid w:val="00CA5288"/>
    <w:rsid w:val="00D10F75"/>
    <w:rsid w:val="00D63055"/>
    <w:rsid w:val="00DC6CB5"/>
    <w:rsid w:val="00DD1E14"/>
    <w:rsid w:val="00E47890"/>
    <w:rsid w:val="00E521B7"/>
    <w:rsid w:val="00E63BC8"/>
    <w:rsid w:val="00E71D45"/>
    <w:rsid w:val="00E7321C"/>
    <w:rsid w:val="00EA394B"/>
    <w:rsid w:val="00EC3DDF"/>
    <w:rsid w:val="00F3599B"/>
    <w:rsid w:val="00F6664B"/>
    <w:rsid w:val="00F93BE6"/>
    <w:rsid w:val="00FD7671"/>
    <w:rsid w:val="00FE11DC"/>
    <w:rsid w:val="1A52270B"/>
    <w:rsid w:val="1A526280"/>
    <w:rsid w:val="22BF28AA"/>
    <w:rsid w:val="22EA2A4A"/>
    <w:rsid w:val="32557E8E"/>
    <w:rsid w:val="3AAC4A5B"/>
    <w:rsid w:val="5A3516F0"/>
    <w:rsid w:val="610260E5"/>
    <w:rsid w:val="7C3E02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2A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rsid w:val="007602A3"/>
    <w:pPr>
      <w:spacing w:after="120" w:line="480" w:lineRule="auto"/>
      <w:ind w:leftChars="200" w:left="420"/>
    </w:pPr>
  </w:style>
  <w:style w:type="paragraph" w:styleId="a3">
    <w:name w:val="footer"/>
    <w:basedOn w:val="a"/>
    <w:link w:val="Char"/>
    <w:uiPriority w:val="99"/>
    <w:unhideWhenUsed/>
    <w:qFormat/>
    <w:rsid w:val="007602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602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7602A3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602A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222</Words>
  <Characters>1268</Characters>
  <Application>Microsoft Office Word</Application>
  <DocSecurity>0</DocSecurity>
  <Lines>10</Lines>
  <Paragraphs>2</Paragraphs>
  <ScaleCrop>false</ScaleCrop>
  <Company>china</Company>
  <LinksUpToDate>false</LinksUpToDate>
  <CharactersWithSpaces>1488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42</cp:revision>
  <cp:lastPrinted>2017-08-11T01:18:00Z</cp:lastPrinted>
  <dcterms:created xsi:type="dcterms:W3CDTF">2019-04-12T06:02:00Z</dcterms:created>
  <dcterms:modified xsi:type="dcterms:W3CDTF">2020-09-25T02:44:00Z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