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5092" w:type="pct"/>
        <w:tblInd w:w="-1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722"/>
        <w:gridCol w:w="1460"/>
        <w:gridCol w:w="5069"/>
        <w:gridCol w:w="715"/>
        <w:gridCol w:w="713"/>
      </w:tblGrid>
      <w:tr w:rsidR="009D5806" w:rsidRPr="003916F3" w:rsidTr="00B402D9">
        <w:trPr>
          <w:trHeight w:val="567"/>
        </w:trPr>
        <w:tc>
          <w:tcPr>
            <w:tcW w:w="416" w:type="pct"/>
            <w:noWrap/>
            <w:vAlign w:val="center"/>
          </w:tcPr>
          <w:p w:rsidR="009D5806" w:rsidRPr="003916F3" w:rsidRDefault="009D5806" w:rsidP="00B402D9">
            <w:pPr>
              <w:spacing w:line="460" w:lineRule="exact"/>
              <w:jc w:val="center"/>
              <w:rPr>
                <w:rFonts w:ascii="黑体" w:eastAsia="黑体" w:hAnsi="黑体" w:cs="宋体"/>
                <w:color w:val="000000"/>
                <w:sz w:val="28"/>
                <w:szCs w:val="28"/>
              </w:rPr>
            </w:pPr>
            <w:r w:rsidRPr="003916F3">
              <w:rPr>
                <w:rFonts w:ascii="黑体" w:eastAsia="黑体" w:hAnsi="黑体" w:cs="宋体" w:hint="eastAsia"/>
                <w:color w:val="000000"/>
                <w:sz w:val="28"/>
                <w:szCs w:val="28"/>
              </w:rPr>
              <w:t>序号</w:t>
            </w:r>
          </w:p>
        </w:tc>
        <w:tc>
          <w:tcPr>
            <w:tcW w:w="841" w:type="pct"/>
            <w:noWrap/>
            <w:vAlign w:val="center"/>
          </w:tcPr>
          <w:p w:rsidR="009D5806" w:rsidRPr="003916F3" w:rsidRDefault="009D5806" w:rsidP="00B402D9">
            <w:pPr>
              <w:spacing w:line="460" w:lineRule="exact"/>
              <w:jc w:val="center"/>
              <w:rPr>
                <w:rFonts w:ascii="黑体" w:eastAsia="黑体" w:hAnsi="黑体" w:cs="宋体"/>
                <w:color w:val="000000"/>
                <w:sz w:val="28"/>
                <w:szCs w:val="28"/>
              </w:rPr>
            </w:pPr>
            <w:r w:rsidRPr="003916F3">
              <w:rPr>
                <w:rFonts w:ascii="黑体" w:eastAsia="黑体" w:hAnsi="黑体" w:cs="宋体" w:hint="eastAsia"/>
                <w:color w:val="000000"/>
                <w:sz w:val="28"/>
                <w:szCs w:val="28"/>
              </w:rPr>
              <w:t>产品名称</w:t>
            </w:r>
          </w:p>
        </w:tc>
        <w:tc>
          <w:tcPr>
            <w:tcW w:w="2919" w:type="pct"/>
            <w:vAlign w:val="center"/>
          </w:tcPr>
          <w:p w:rsidR="009D5806" w:rsidRPr="003916F3" w:rsidRDefault="009D5806" w:rsidP="00B402D9">
            <w:pPr>
              <w:spacing w:line="460" w:lineRule="exact"/>
              <w:jc w:val="center"/>
              <w:rPr>
                <w:rFonts w:ascii="黑体" w:eastAsia="黑体" w:hAnsi="黑体" w:cs="宋体"/>
                <w:color w:val="000000"/>
                <w:sz w:val="28"/>
                <w:szCs w:val="28"/>
              </w:rPr>
            </w:pPr>
            <w:r w:rsidRPr="003916F3">
              <w:rPr>
                <w:rFonts w:ascii="黑体" w:eastAsia="黑体" w:hAnsi="黑体" w:cs="宋体" w:hint="eastAsia"/>
                <w:color w:val="000000"/>
                <w:sz w:val="28"/>
                <w:szCs w:val="28"/>
              </w:rPr>
              <w:t>功能参数</w:t>
            </w:r>
          </w:p>
        </w:tc>
        <w:tc>
          <w:tcPr>
            <w:tcW w:w="412" w:type="pct"/>
            <w:noWrap/>
            <w:vAlign w:val="center"/>
          </w:tcPr>
          <w:p w:rsidR="009D5806" w:rsidRPr="003916F3" w:rsidRDefault="009D5806" w:rsidP="00B402D9">
            <w:pPr>
              <w:spacing w:line="460" w:lineRule="exact"/>
              <w:jc w:val="center"/>
              <w:rPr>
                <w:rFonts w:ascii="黑体" w:eastAsia="黑体" w:hAnsi="黑体" w:cs="宋体"/>
                <w:color w:val="000000"/>
                <w:sz w:val="28"/>
                <w:szCs w:val="28"/>
              </w:rPr>
            </w:pPr>
            <w:r w:rsidRPr="003916F3">
              <w:rPr>
                <w:rFonts w:ascii="黑体" w:eastAsia="黑体" w:hAnsi="黑体" w:cs="宋体" w:hint="eastAsia"/>
                <w:color w:val="000000"/>
                <w:sz w:val="28"/>
                <w:szCs w:val="28"/>
              </w:rPr>
              <w:t>数量</w:t>
            </w:r>
          </w:p>
        </w:tc>
        <w:tc>
          <w:tcPr>
            <w:tcW w:w="411" w:type="pct"/>
            <w:noWrap/>
            <w:vAlign w:val="center"/>
          </w:tcPr>
          <w:p w:rsidR="009D5806" w:rsidRPr="003916F3" w:rsidRDefault="009D5806" w:rsidP="00B402D9">
            <w:pPr>
              <w:spacing w:line="460" w:lineRule="exact"/>
              <w:jc w:val="center"/>
              <w:rPr>
                <w:rFonts w:ascii="黑体" w:eastAsia="黑体" w:hAnsi="黑体" w:cs="宋体"/>
                <w:color w:val="000000"/>
                <w:sz w:val="28"/>
                <w:szCs w:val="28"/>
              </w:rPr>
            </w:pPr>
            <w:r w:rsidRPr="003916F3">
              <w:rPr>
                <w:rFonts w:ascii="黑体" w:eastAsia="黑体" w:hAnsi="黑体" w:cs="宋体" w:hint="eastAsia"/>
                <w:color w:val="000000"/>
                <w:sz w:val="28"/>
                <w:szCs w:val="28"/>
              </w:rPr>
              <w:t>单位</w:t>
            </w:r>
          </w:p>
        </w:tc>
      </w:tr>
      <w:tr w:rsidR="009D5806" w:rsidRPr="003916F3" w:rsidTr="00B402D9">
        <w:trPr>
          <w:trHeight w:val="567"/>
        </w:trPr>
        <w:tc>
          <w:tcPr>
            <w:tcW w:w="416" w:type="pct"/>
            <w:noWrap/>
            <w:vAlign w:val="center"/>
          </w:tcPr>
          <w:p w:rsidR="009D5806" w:rsidRPr="003916F3" w:rsidRDefault="009D5806" w:rsidP="00B402D9">
            <w:pPr>
              <w:spacing w:line="460" w:lineRule="exact"/>
              <w:jc w:val="center"/>
              <w:rPr>
                <w:rFonts w:ascii="黑体" w:eastAsia="黑体" w:hAnsi="黑体" w:cs="宋体"/>
                <w:color w:val="000000"/>
                <w:sz w:val="28"/>
                <w:szCs w:val="28"/>
              </w:rPr>
            </w:pPr>
            <w:r w:rsidRPr="003916F3">
              <w:rPr>
                <w:rFonts w:ascii="黑体" w:eastAsia="黑体" w:hAnsi="黑体" w:cs="宋体" w:hint="eastAsia"/>
                <w:color w:val="000000"/>
                <w:sz w:val="28"/>
                <w:szCs w:val="28"/>
              </w:rPr>
              <w:t>一</w:t>
            </w:r>
          </w:p>
        </w:tc>
        <w:tc>
          <w:tcPr>
            <w:tcW w:w="841" w:type="pct"/>
            <w:noWrap/>
            <w:vAlign w:val="center"/>
          </w:tcPr>
          <w:p w:rsidR="009D5806" w:rsidRPr="00FF11F4" w:rsidRDefault="009D5806" w:rsidP="00B402D9">
            <w:pPr>
              <w:spacing w:line="460" w:lineRule="exact"/>
              <w:jc w:val="center"/>
              <w:rPr>
                <w:rFonts w:ascii="黑体" w:eastAsia="黑体" w:hAnsi="黑体" w:cs="宋体"/>
                <w:color w:val="000000"/>
                <w:sz w:val="28"/>
                <w:szCs w:val="28"/>
              </w:rPr>
            </w:pPr>
            <w:r w:rsidRPr="00FF11F4">
              <w:rPr>
                <w:rFonts w:ascii="黑体" w:eastAsia="黑体" w:hAnsi="黑体" w:cs="宋体" w:hint="eastAsia"/>
                <w:color w:val="000000"/>
                <w:sz w:val="28"/>
                <w:szCs w:val="28"/>
              </w:rPr>
              <w:t>智慧便携式物联网远程鉴定仪</w:t>
            </w:r>
          </w:p>
        </w:tc>
        <w:tc>
          <w:tcPr>
            <w:tcW w:w="2919" w:type="pct"/>
            <w:vAlign w:val="center"/>
          </w:tcPr>
          <w:p w:rsidR="009D5806" w:rsidRPr="00FF11F4" w:rsidRDefault="009D5806" w:rsidP="00B402D9">
            <w:pPr>
              <w:spacing w:line="460" w:lineRule="exact"/>
              <w:rPr>
                <w:rFonts w:ascii="黑体" w:eastAsia="黑体" w:hAnsi="黑体" w:cs="宋体"/>
                <w:color w:val="000000"/>
                <w:sz w:val="28"/>
                <w:szCs w:val="28"/>
              </w:rPr>
            </w:pPr>
            <w:r w:rsidRPr="00FF11F4">
              <w:rPr>
                <w:rFonts w:ascii="黑体" w:eastAsia="黑体" w:hAnsi="黑体" w:cs="宋体" w:hint="eastAsia"/>
                <w:color w:val="000000"/>
                <w:sz w:val="28"/>
                <w:szCs w:val="28"/>
              </w:rPr>
              <w:t xml:space="preserve">　</w:t>
            </w:r>
            <w:r>
              <w:rPr>
                <w:rFonts w:ascii="黑体" w:eastAsia="黑体" w:hAnsi="黑体" w:cs="宋体" w:hint="eastAsia"/>
                <w:color w:val="000000"/>
                <w:sz w:val="28"/>
                <w:szCs w:val="28"/>
              </w:rPr>
              <w:t xml:space="preserve">  </w:t>
            </w:r>
            <w:r w:rsidRPr="00FF11F4">
              <w:rPr>
                <w:rFonts w:ascii="黑体" w:eastAsia="黑体" w:hAnsi="黑体" w:cs="宋体" w:hint="eastAsia"/>
                <w:color w:val="000000"/>
                <w:sz w:val="28"/>
                <w:szCs w:val="28"/>
              </w:rPr>
              <w:t>具有现场一线人员直接操作鉴定，远程专家通过4G/5G网络，直接操作</w:t>
            </w:r>
            <w:r>
              <w:rPr>
                <w:rFonts w:ascii="黑体" w:eastAsia="黑体" w:hAnsi="黑体" w:cs="宋体" w:hint="eastAsia"/>
                <w:color w:val="000000"/>
                <w:sz w:val="28"/>
                <w:szCs w:val="28"/>
              </w:rPr>
              <w:t>现场显微镜，进行放大、缩小、测量、聚焦等直接操作鉴定双重功能。仪器实现远程专家和一线查验设备的物理连接，解决</w:t>
            </w:r>
            <w:r w:rsidRPr="00FF11F4">
              <w:rPr>
                <w:rFonts w:ascii="黑体" w:eastAsia="黑体" w:hAnsi="黑体" w:cs="宋体" w:hint="eastAsia"/>
                <w:color w:val="000000"/>
                <w:sz w:val="28"/>
                <w:szCs w:val="28"/>
              </w:rPr>
              <w:t>一线人</w:t>
            </w:r>
            <w:r>
              <w:rPr>
                <w:rFonts w:ascii="黑体" w:eastAsia="黑体" w:hAnsi="黑体" w:cs="宋体" w:hint="eastAsia"/>
                <w:color w:val="000000"/>
                <w:sz w:val="28"/>
                <w:szCs w:val="28"/>
              </w:rPr>
              <w:t>员现场查验过程中，对于外来有害生物误判、不能判定等问题。</w:t>
            </w:r>
            <w:r w:rsidRPr="00FF11F4">
              <w:rPr>
                <w:rFonts w:ascii="黑体" w:eastAsia="黑体" w:hAnsi="黑体" w:cs="宋体" w:hint="eastAsia"/>
                <w:color w:val="000000"/>
                <w:sz w:val="28"/>
                <w:szCs w:val="28"/>
              </w:rPr>
              <w:t>仪器</w:t>
            </w:r>
            <w:r>
              <w:rPr>
                <w:rFonts w:ascii="黑体" w:eastAsia="黑体" w:hAnsi="黑体" w:cs="宋体" w:hint="eastAsia"/>
                <w:color w:val="000000"/>
                <w:sz w:val="28"/>
                <w:szCs w:val="28"/>
              </w:rPr>
              <w:t>在传统的远程鉴定系统基础上，应用物联网技术，云计算，解决</w:t>
            </w:r>
            <w:r w:rsidRPr="00FF11F4">
              <w:rPr>
                <w:rFonts w:ascii="黑体" w:eastAsia="黑体" w:hAnsi="黑体" w:cs="宋体" w:hint="eastAsia"/>
                <w:color w:val="000000"/>
                <w:sz w:val="28"/>
                <w:szCs w:val="28"/>
              </w:rPr>
              <w:t>现有远程鉴定系统中存在</w:t>
            </w:r>
            <w:r>
              <w:rPr>
                <w:rFonts w:ascii="黑体" w:eastAsia="黑体" w:hAnsi="黑体" w:cs="宋体" w:hint="eastAsia"/>
                <w:color w:val="000000"/>
                <w:sz w:val="28"/>
                <w:szCs w:val="28"/>
              </w:rPr>
              <w:t>的鉴定过程时间冗长、特征图像获取困难、鉴定效率低下等难题，提高</w:t>
            </w:r>
            <w:r w:rsidRPr="00FF11F4">
              <w:rPr>
                <w:rFonts w:ascii="黑体" w:eastAsia="黑体" w:hAnsi="黑体" w:cs="宋体" w:hint="eastAsia"/>
                <w:color w:val="000000"/>
                <w:sz w:val="28"/>
                <w:szCs w:val="28"/>
              </w:rPr>
              <w:t>现场查验的工作效率、查验的准确率，为快速通关、精准放行提供技术保障和支持。该产品符合国家标准GB/T 19864.1等相关要求。</w:t>
            </w:r>
          </w:p>
          <w:p w:rsidR="009D5806" w:rsidRPr="00221422" w:rsidRDefault="009D5806" w:rsidP="009D5806">
            <w:pPr>
              <w:pStyle w:val="2"/>
              <w:spacing w:line="460" w:lineRule="exact"/>
              <w:ind w:firstLineChars="200" w:firstLine="560"/>
              <w:jc w:val="both"/>
              <w:rPr>
                <w:rFonts w:ascii="黑体" w:eastAsia="黑体" w:hAnsi="黑体" w:cs="宋体"/>
                <w:color w:val="000000"/>
                <w:lang w:val="en-US" w:eastAsia="zh-CN"/>
              </w:rPr>
            </w:pPr>
            <w:r w:rsidRPr="00FF11F4">
              <w:rPr>
                <w:rFonts w:ascii="黑体" w:eastAsia="黑体" w:hAnsi="黑体" w:cs="宋体" w:hint="eastAsia"/>
                <w:color w:val="000000"/>
                <w:lang w:val="en-US" w:eastAsia="zh-CN"/>
              </w:rPr>
              <w:t>仪器包含物联网显微镜、远程鉴定系统软件、AI自动鉴定系统、风险预警、常见有害生物资源库等，可实现远程专家直接对一线关员的现场物联网显微镜进行图像测量、放大、缩小、聚焦等直接操作控制；实现点对点、点对多点语音、视频会诊鉴定；收录检疫性及非检疫性有害生物病虫害基本图库近10万张，含有害生物特征介绍、信息等，并长期实时进行数据库更新。有害生物AI初筛识别是基于近10万余张有害生物基础数据库训练的AI自动鉴定系</w:t>
            </w:r>
            <w:r w:rsidRPr="00FF11F4">
              <w:rPr>
                <w:rFonts w:ascii="黑体" w:eastAsia="黑体" w:hAnsi="黑体" w:cs="宋体" w:hint="eastAsia"/>
                <w:color w:val="000000"/>
                <w:lang w:val="en-US" w:eastAsia="zh-CN"/>
              </w:rPr>
              <w:lastRenderedPageBreak/>
              <w:t>统，自动识别有害生物（含昆虫、杂草）约4000种，识别到昆虫到种的准确率大于95％。</w:t>
            </w:r>
          </w:p>
        </w:tc>
        <w:tc>
          <w:tcPr>
            <w:tcW w:w="412" w:type="pct"/>
            <w:noWrap/>
            <w:vAlign w:val="center"/>
          </w:tcPr>
          <w:p w:rsidR="009D5806" w:rsidRPr="00FF11F4" w:rsidRDefault="009D5806" w:rsidP="00B402D9">
            <w:pPr>
              <w:spacing w:line="460" w:lineRule="exact"/>
              <w:jc w:val="center"/>
              <w:rPr>
                <w:rFonts w:ascii="黑体" w:eastAsia="黑体" w:hAnsi="黑体" w:cs="宋体"/>
                <w:color w:val="000000"/>
                <w:sz w:val="28"/>
                <w:szCs w:val="28"/>
              </w:rPr>
            </w:pPr>
            <w:r w:rsidRPr="00FF11F4">
              <w:rPr>
                <w:rFonts w:ascii="黑体" w:eastAsia="黑体" w:hAnsi="黑体" w:cs="宋体" w:hint="eastAsia"/>
                <w:color w:val="000000"/>
                <w:sz w:val="28"/>
                <w:szCs w:val="28"/>
              </w:rPr>
              <w:lastRenderedPageBreak/>
              <w:t>1</w:t>
            </w:r>
          </w:p>
        </w:tc>
        <w:tc>
          <w:tcPr>
            <w:tcW w:w="411" w:type="pct"/>
            <w:noWrap/>
            <w:vAlign w:val="center"/>
          </w:tcPr>
          <w:p w:rsidR="009D5806" w:rsidRPr="00FF11F4" w:rsidRDefault="009D5806" w:rsidP="00B402D9">
            <w:pPr>
              <w:spacing w:line="460" w:lineRule="exact"/>
              <w:jc w:val="center"/>
              <w:rPr>
                <w:rFonts w:ascii="黑体" w:eastAsia="黑体" w:hAnsi="黑体" w:cs="宋体"/>
                <w:color w:val="000000"/>
                <w:sz w:val="28"/>
                <w:szCs w:val="28"/>
              </w:rPr>
            </w:pPr>
            <w:r w:rsidRPr="00FF11F4">
              <w:rPr>
                <w:rFonts w:ascii="黑体" w:eastAsia="黑体" w:hAnsi="黑体" w:cs="宋体" w:hint="eastAsia"/>
                <w:color w:val="000000"/>
                <w:sz w:val="28"/>
                <w:szCs w:val="28"/>
              </w:rPr>
              <w:t>套</w:t>
            </w:r>
          </w:p>
        </w:tc>
      </w:tr>
      <w:tr w:rsidR="009D5806" w:rsidRPr="003916F3" w:rsidTr="00B402D9">
        <w:trPr>
          <w:trHeight w:val="567"/>
        </w:trPr>
        <w:tc>
          <w:tcPr>
            <w:tcW w:w="416" w:type="pct"/>
            <w:noWrap/>
            <w:vAlign w:val="center"/>
          </w:tcPr>
          <w:p w:rsidR="009D5806" w:rsidRPr="003916F3" w:rsidRDefault="009D5806" w:rsidP="00B402D9">
            <w:pPr>
              <w:spacing w:line="460" w:lineRule="exact"/>
              <w:jc w:val="center"/>
              <w:rPr>
                <w:rFonts w:ascii="黑体" w:eastAsia="黑体" w:hAnsi="黑体" w:cs="宋体"/>
                <w:color w:val="000000"/>
                <w:sz w:val="28"/>
                <w:szCs w:val="28"/>
              </w:rPr>
            </w:pPr>
            <w:r w:rsidRPr="003916F3">
              <w:rPr>
                <w:rFonts w:ascii="黑体" w:eastAsia="黑体" w:hAnsi="黑体" w:cs="宋体" w:hint="eastAsia"/>
                <w:color w:val="000000"/>
                <w:sz w:val="28"/>
                <w:szCs w:val="28"/>
              </w:rPr>
              <w:lastRenderedPageBreak/>
              <w:t>1</w:t>
            </w:r>
          </w:p>
        </w:tc>
        <w:tc>
          <w:tcPr>
            <w:tcW w:w="841" w:type="pct"/>
            <w:noWrap/>
            <w:vAlign w:val="center"/>
          </w:tcPr>
          <w:p w:rsidR="009D5806" w:rsidRPr="00221422" w:rsidRDefault="009D5806" w:rsidP="00B402D9">
            <w:pPr>
              <w:pStyle w:val="2"/>
              <w:spacing w:line="460" w:lineRule="exact"/>
              <w:ind w:firstLine="0"/>
              <w:jc w:val="center"/>
              <w:rPr>
                <w:rFonts w:ascii="黑体" w:eastAsia="黑体" w:hAnsi="黑体" w:cs="宋体"/>
                <w:color w:val="000000"/>
                <w:lang w:val="en-US" w:eastAsia="zh-CN"/>
              </w:rPr>
            </w:pPr>
            <w:r w:rsidRPr="00FF11F4">
              <w:rPr>
                <w:rFonts w:ascii="黑体" w:eastAsia="黑体" w:hAnsi="黑体" w:cs="宋体" w:hint="eastAsia"/>
                <w:color w:val="000000"/>
                <w:lang w:val="en-US" w:eastAsia="zh-CN"/>
              </w:rPr>
              <w:t>便携式物联网显微镜</w:t>
            </w:r>
          </w:p>
        </w:tc>
        <w:tc>
          <w:tcPr>
            <w:tcW w:w="2919" w:type="pct"/>
            <w:vAlign w:val="bottom"/>
          </w:tcPr>
          <w:p w:rsidR="009D5806" w:rsidRPr="00221422" w:rsidRDefault="009D5806" w:rsidP="009D5806">
            <w:pPr>
              <w:pStyle w:val="2"/>
              <w:spacing w:line="460" w:lineRule="exact"/>
              <w:ind w:firstLineChars="200" w:firstLine="560"/>
              <w:jc w:val="both"/>
              <w:rPr>
                <w:rFonts w:ascii="黑体" w:eastAsia="黑体" w:hAnsi="黑体" w:cs="宋体"/>
                <w:color w:val="000000"/>
                <w:lang w:val="en-US" w:eastAsia="zh-CN"/>
              </w:rPr>
            </w:pPr>
            <w:r w:rsidRPr="00221422">
              <w:rPr>
                <w:rFonts w:ascii="黑体" w:eastAsia="黑体" w:hAnsi="黑体" w:cs="宋体" w:hint="eastAsia"/>
                <w:color w:val="000000"/>
                <w:lang w:val="en-US" w:eastAsia="zh-CN"/>
              </w:rPr>
              <w:t xml:space="preserve">操作系统：windows : XP / V ista </w:t>
            </w:r>
            <w:r w:rsidRPr="00FF11F4">
              <w:rPr>
                <w:rFonts w:ascii="黑体" w:eastAsia="黑体" w:hAnsi="黑体" w:cs="宋体" w:hint="eastAsia"/>
                <w:color w:val="000000"/>
                <w:lang w:val="en-US" w:eastAsia="zh-CN"/>
              </w:rPr>
              <w:t>7.</w:t>
            </w:r>
            <w:r w:rsidRPr="00221422">
              <w:rPr>
                <w:rFonts w:ascii="黑体" w:eastAsia="黑体" w:hAnsi="黑体" w:cs="宋体" w:hint="eastAsia"/>
                <w:color w:val="000000"/>
                <w:lang w:val="en-US" w:eastAsia="zh-CN"/>
              </w:rPr>
              <w:t>0 / 8</w:t>
            </w:r>
            <w:r w:rsidRPr="00FF11F4">
              <w:rPr>
                <w:rFonts w:ascii="黑体" w:eastAsia="黑体" w:hAnsi="黑体" w:cs="宋体" w:hint="eastAsia"/>
                <w:color w:val="000000"/>
                <w:lang w:val="en-US" w:eastAsia="zh-CN"/>
              </w:rPr>
              <w:t>.</w:t>
            </w:r>
            <w:r w:rsidRPr="00221422">
              <w:rPr>
                <w:rFonts w:ascii="黑体" w:eastAsia="黑体" w:hAnsi="黑体" w:cs="宋体" w:hint="eastAsia"/>
                <w:color w:val="000000"/>
                <w:lang w:val="en-US" w:eastAsia="zh-CN"/>
              </w:rPr>
              <w:t>0 , Mac OSX 10</w:t>
            </w:r>
            <w:r w:rsidRPr="00FF11F4">
              <w:rPr>
                <w:rFonts w:ascii="黑体" w:eastAsia="黑体" w:hAnsi="黑体" w:cs="宋体" w:hint="eastAsia"/>
                <w:color w:val="000000"/>
                <w:lang w:val="en-US" w:eastAsia="zh-CN"/>
              </w:rPr>
              <w:t>.</w:t>
            </w:r>
            <w:r w:rsidRPr="00221422">
              <w:rPr>
                <w:rFonts w:ascii="黑体" w:eastAsia="黑体" w:hAnsi="黑体" w:cs="宋体" w:hint="eastAsia"/>
                <w:color w:val="000000"/>
                <w:lang w:val="en-US" w:eastAsia="zh-CN"/>
              </w:rPr>
              <w:t>6</w:t>
            </w:r>
            <w:r w:rsidRPr="00FF11F4">
              <w:rPr>
                <w:rFonts w:ascii="黑体" w:eastAsia="黑体" w:hAnsi="黑体" w:cs="宋体" w:hint="eastAsia"/>
                <w:color w:val="000000"/>
                <w:lang w:val="en-US" w:eastAsia="zh-CN"/>
              </w:rPr>
              <w:t>-</w:t>
            </w:r>
            <w:r w:rsidRPr="00221422">
              <w:rPr>
                <w:rFonts w:ascii="黑体" w:eastAsia="黑体" w:hAnsi="黑体" w:cs="宋体" w:hint="eastAsia"/>
                <w:color w:val="000000"/>
                <w:lang w:val="en-US" w:eastAsia="zh-CN"/>
              </w:rPr>
              <w:t xml:space="preserve"> 10</w:t>
            </w:r>
            <w:r w:rsidRPr="00FF11F4">
              <w:rPr>
                <w:rFonts w:ascii="黑体" w:eastAsia="黑体" w:hAnsi="黑体" w:cs="宋体" w:hint="eastAsia"/>
                <w:color w:val="000000"/>
                <w:lang w:val="en-US" w:eastAsia="zh-CN"/>
              </w:rPr>
              <w:t>.</w:t>
            </w:r>
            <w:r w:rsidRPr="00221422">
              <w:rPr>
                <w:rFonts w:ascii="黑体" w:eastAsia="黑体" w:hAnsi="黑体" w:cs="宋体" w:hint="eastAsia"/>
                <w:color w:val="000000"/>
                <w:lang w:val="en-US" w:eastAsia="zh-CN"/>
              </w:rPr>
              <w:t xml:space="preserve">9 </w:t>
            </w:r>
          </w:p>
          <w:p w:rsidR="009D5806" w:rsidRPr="00221422" w:rsidRDefault="009D5806" w:rsidP="009D5806">
            <w:pPr>
              <w:pStyle w:val="2"/>
              <w:spacing w:line="460" w:lineRule="exact"/>
              <w:ind w:firstLineChars="200" w:firstLine="560"/>
              <w:jc w:val="both"/>
              <w:rPr>
                <w:rFonts w:ascii="黑体" w:eastAsia="黑体" w:hAnsi="黑体" w:cs="宋体"/>
                <w:color w:val="000000"/>
                <w:lang w:val="en-US" w:eastAsia="zh-CN"/>
              </w:rPr>
            </w:pPr>
            <w:r w:rsidRPr="00221422">
              <w:rPr>
                <w:rFonts w:ascii="黑体" w:eastAsia="黑体" w:hAnsi="黑体" w:cs="宋体" w:hint="eastAsia"/>
                <w:color w:val="000000"/>
                <w:lang w:val="en-US" w:eastAsia="zh-CN"/>
              </w:rPr>
              <w:t>屏幕尺寸：显示屏≧3. 5寸；分辨率：≧</w:t>
            </w:r>
            <w:r w:rsidRPr="00FF11F4">
              <w:rPr>
                <w:rFonts w:ascii="黑体" w:eastAsia="黑体" w:hAnsi="黑体" w:cs="宋体" w:hint="eastAsia"/>
                <w:color w:val="000000"/>
                <w:lang w:val="en-US" w:eastAsia="zh-CN"/>
              </w:rPr>
              <w:t>320</w:t>
            </w:r>
            <w:r w:rsidRPr="00221422">
              <w:rPr>
                <w:rFonts w:ascii="黑体" w:eastAsia="黑体" w:hAnsi="黑体" w:cs="宋体" w:hint="eastAsia"/>
                <w:color w:val="000000"/>
                <w:lang w:val="en-US" w:eastAsia="zh-CN"/>
              </w:rPr>
              <w:t>X</w:t>
            </w:r>
            <w:r w:rsidRPr="00FF11F4">
              <w:rPr>
                <w:rFonts w:ascii="黑体" w:eastAsia="黑体" w:hAnsi="黑体" w:cs="宋体" w:hint="eastAsia"/>
                <w:color w:val="000000"/>
                <w:lang w:val="en-US" w:eastAsia="zh-CN"/>
              </w:rPr>
              <w:t>240</w:t>
            </w:r>
            <w:r w:rsidRPr="00221422">
              <w:rPr>
                <w:rFonts w:ascii="黑体" w:eastAsia="黑体" w:hAnsi="黑体" w:cs="宋体" w:hint="eastAsia"/>
                <w:color w:val="000000"/>
                <w:lang w:val="en-US" w:eastAsia="zh-CN"/>
              </w:rPr>
              <w:t>；</w:t>
            </w:r>
            <w:r w:rsidRPr="00FF11F4">
              <w:rPr>
                <w:rFonts w:ascii="黑体" w:eastAsia="黑体" w:hAnsi="黑体" w:cs="宋体" w:hint="eastAsia"/>
                <w:color w:val="000000"/>
                <w:lang w:val="en-US" w:eastAsia="zh-CN"/>
              </w:rPr>
              <w:t>横宽比4:3</w:t>
            </w:r>
          </w:p>
          <w:p w:rsidR="009D5806" w:rsidRPr="00221422" w:rsidRDefault="009D5806" w:rsidP="009D5806">
            <w:pPr>
              <w:pStyle w:val="2"/>
              <w:spacing w:line="460" w:lineRule="exact"/>
              <w:ind w:firstLineChars="200" w:firstLine="560"/>
              <w:jc w:val="both"/>
              <w:rPr>
                <w:rFonts w:ascii="黑体" w:eastAsia="黑体" w:hAnsi="黑体" w:cs="宋体"/>
                <w:color w:val="000000"/>
                <w:lang w:val="en-US" w:eastAsia="zh-CN"/>
              </w:rPr>
            </w:pPr>
            <w:r w:rsidRPr="00221422">
              <w:rPr>
                <w:rFonts w:ascii="黑体" w:eastAsia="黑体" w:hAnsi="黑体" w:cs="宋体" w:hint="eastAsia"/>
                <w:color w:val="000000"/>
                <w:lang w:val="en-US" w:eastAsia="zh-CN"/>
              </w:rPr>
              <w:t>系统内存：支持 32G （包含 32G ）以</w:t>
            </w:r>
            <w:r w:rsidRPr="00FF11F4">
              <w:rPr>
                <w:rFonts w:ascii="黑体" w:eastAsia="黑体" w:hAnsi="黑体" w:cs="宋体" w:hint="eastAsia"/>
                <w:color w:val="000000"/>
                <w:lang w:val="en-US" w:eastAsia="zh-CN"/>
              </w:rPr>
              <w:t>上</w:t>
            </w:r>
            <w:r w:rsidRPr="00221422">
              <w:rPr>
                <w:rFonts w:ascii="黑体" w:eastAsia="黑体" w:hAnsi="黑体" w:cs="宋体" w:hint="eastAsia"/>
                <w:color w:val="000000"/>
                <w:lang w:val="en-US" w:eastAsia="zh-CN"/>
              </w:rPr>
              <w:t xml:space="preserve">内存卡， </w:t>
            </w:r>
            <w:r w:rsidRPr="00FF11F4">
              <w:rPr>
                <w:rFonts w:ascii="黑体" w:eastAsia="黑体" w:hAnsi="黑体" w:cs="宋体" w:hint="eastAsia"/>
                <w:color w:val="000000"/>
                <w:lang w:val="en-US" w:eastAsia="zh-CN"/>
              </w:rPr>
              <w:t>4张32</w:t>
            </w:r>
            <w:r w:rsidRPr="00221422">
              <w:rPr>
                <w:rFonts w:ascii="黑体" w:eastAsia="黑体" w:hAnsi="黑体" w:cs="宋体" w:hint="eastAsia"/>
                <w:color w:val="000000"/>
                <w:lang w:val="en-US" w:eastAsia="zh-CN"/>
              </w:rPr>
              <w:t>G 内存卡</w:t>
            </w:r>
          </w:p>
          <w:p w:rsidR="009D5806" w:rsidRPr="00221422" w:rsidRDefault="009D5806" w:rsidP="009D5806">
            <w:pPr>
              <w:pStyle w:val="2"/>
              <w:spacing w:line="460" w:lineRule="exact"/>
              <w:ind w:firstLineChars="200" w:firstLine="560"/>
              <w:jc w:val="both"/>
              <w:rPr>
                <w:rFonts w:ascii="黑体" w:eastAsia="黑体" w:hAnsi="黑体" w:cs="宋体"/>
                <w:color w:val="000000"/>
                <w:lang w:val="en-US" w:eastAsia="zh-CN"/>
              </w:rPr>
            </w:pPr>
            <w:r w:rsidRPr="00221422">
              <w:rPr>
                <w:rFonts w:ascii="黑体" w:eastAsia="黑体" w:hAnsi="黑体" w:cs="宋体" w:hint="eastAsia"/>
                <w:color w:val="000000"/>
                <w:lang w:val="en-US" w:eastAsia="zh-CN"/>
              </w:rPr>
              <w:t>电池类型：IOSOmah ，可充电锉电池存</w:t>
            </w:r>
          </w:p>
          <w:p w:rsidR="009D5806" w:rsidRPr="00221422" w:rsidRDefault="009D5806" w:rsidP="009D5806">
            <w:pPr>
              <w:pStyle w:val="2"/>
              <w:spacing w:line="460" w:lineRule="exact"/>
              <w:ind w:firstLineChars="200" w:firstLine="560"/>
              <w:jc w:val="both"/>
              <w:rPr>
                <w:rFonts w:ascii="黑体" w:eastAsia="黑体" w:hAnsi="黑体" w:cs="宋体"/>
                <w:color w:val="000000"/>
                <w:lang w:val="en-US" w:eastAsia="zh-CN"/>
              </w:rPr>
            </w:pPr>
            <w:r w:rsidRPr="00221422">
              <w:rPr>
                <w:rFonts w:ascii="黑体" w:eastAsia="黑体" w:hAnsi="黑体" w:cs="宋体" w:hint="eastAsia"/>
                <w:color w:val="000000"/>
                <w:lang w:val="en-US" w:eastAsia="zh-CN"/>
              </w:rPr>
              <w:t>拍摄镜头：</w:t>
            </w:r>
            <w:r w:rsidRPr="00FF11F4">
              <w:rPr>
                <w:rFonts w:ascii="黑体" w:eastAsia="黑体" w:hAnsi="黑体" w:cs="宋体" w:hint="eastAsia"/>
                <w:color w:val="000000"/>
                <w:lang w:val="en-US" w:eastAsia="zh-CN"/>
              </w:rPr>
              <w:t>5片玻璃镜头，带红外截止滤镜，焦距：15.8毫米，视场角：13.0度</w:t>
            </w:r>
          </w:p>
          <w:p w:rsidR="009D5806" w:rsidRPr="00221422" w:rsidRDefault="009D5806" w:rsidP="009D5806">
            <w:pPr>
              <w:pStyle w:val="2"/>
              <w:spacing w:line="460" w:lineRule="exact"/>
              <w:ind w:firstLineChars="200" w:firstLine="560"/>
              <w:jc w:val="both"/>
              <w:rPr>
                <w:rFonts w:ascii="黑体" w:eastAsia="黑体" w:hAnsi="黑体" w:cs="宋体"/>
                <w:color w:val="000000"/>
                <w:lang w:val="en-US" w:eastAsia="zh-CN"/>
              </w:rPr>
            </w:pPr>
            <w:r w:rsidRPr="00221422">
              <w:rPr>
                <w:rFonts w:ascii="黑体" w:eastAsia="黑体" w:hAnsi="黑体" w:cs="宋体" w:hint="eastAsia"/>
                <w:color w:val="000000"/>
                <w:lang w:val="en-US" w:eastAsia="zh-CN"/>
              </w:rPr>
              <w:t>放大倍数：</w:t>
            </w:r>
            <w:r w:rsidRPr="00FF11F4">
              <w:rPr>
                <w:rFonts w:ascii="黑体" w:eastAsia="黑体" w:hAnsi="黑体" w:cs="宋体" w:hint="eastAsia"/>
                <w:color w:val="000000"/>
                <w:lang w:val="en-US" w:eastAsia="zh-CN"/>
              </w:rPr>
              <w:t>20倍-300倍，使用USB连接到电脑可达1200倍</w:t>
            </w:r>
          </w:p>
          <w:p w:rsidR="009D5806" w:rsidRPr="00221422" w:rsidRDefault="009D5806" w:rsidP="009D5806">
            <w:pPr>
              <w:pStyle w:val="2"/>
              <w:spacing w:line="460" w:lineRule="exact"/>
              <w:ind w:firstLineChars="200" w:firstLine="560"/>
              <w:jc w:val="both"/>
              <w:rPr>
                <w:rFonts w:ascii="黑体" w:eastAsia="黑体" w:hAnsi="黑体" w:cs="宋体"/>
                <w:color w:val="000000"/>
                <w:lang w:val="en-US" w:eastAsia="zh-CN"/>
              </w:rPr>
            </w:pPr>
            <w:r w:rsidRPr="00FF11F4">
              <w:rPr>
                <w:rFonts w:ascii="黑体" w:eastAsia="黑体" w:hAnsi="黑体" w:cs="宋体" w:hint="eastAsia"/>
                <w:color w:val="000000"/>
                <w:lang w:val="en-US" w:eastAsia="zh-CN"/>
              </w:rPr>
              <w:t>静态图片分辨率：可调：500万像素，300像素，130万像素，VGA640*480（插件1200万像素）</w:t>
            </w:r>
          </w:p>
        </w:tc>
        <w:tc>
          <w:tcPr>
            <w:tcW w:w="412" w:type="pct"/>
            <w:noWrap/>
            <w:vAlign w:val="center"/>
          </w:tcPr>
          <w:p w:rsidR="009D5806" w:rsidRPr="00221422" w:rsidRDefault="009D5806" w:rsidP="00B402D9">
            <w:pPr>
              <w:pStyle w:val="2"/>
              <w:spacing w:line="460" w:lineRule="exact"/>
              <w:ind w:firstLine="0"/>
              <w:jc w:val="center"/>
              <w:rPr>
                <w:rFonts w:ascii="黑体" w:eastAsia="黑体" w:hAnsi="黑体" w:cs="宋体"/>
                <w:color w:val="000000"/>
                <w:lang w:val="en-US" w:eastAsia="zh-CN"/>
              </w:rPr>
            </w:pPr>
            <w:r w:rsidRPr="00221422">
              <w:rPr>
                <w:rFonts w:ascii="黑体" w:eastAsia="黑体" w:hAnsi="黑体" w:cs="宋体" w:hint="eastAsia"/>
                <w:color w:val="000000"/>
                <w:lang w:val="en-US" w:eastAsia="zh-CN"/>
              </w:rPr>
              <w:t>1</w:t>
            </w:r>
          </w:p>
        </w:tc>
        <w:tc>
          <w:tcPr>
            <w:tcW w:w="411" w:type="pct"/>
            <w:noWrap/>
            <w:vAlign w:val="center"/>
          </w:tcPr>
          <w:p w:rsidR="009D5806" w:rsidRPr="00221422" w:rsidRDefault="009D5806" w:rsidP="00B402D9">
            <w:pPr>
              <w:pStyle w:val="2"/>
              <w:spacing w:line="460" w:lineRule="exact"/>
              <w:ind w:firstLine="0"/>
              <w:jc w:val="center"/>
              <w:rPr>
                <w:rFonts w:ascii="黑体" w:eastAsia="黑体" w:hAnsi="黑体" w:cs="宋体"/>
                <w:color w:val="000000"/>
                <w:lang w:val="en-US" w:eastAsia="zh-CN"/>
              </w:rPr>
            </w:pPr>
            <w:r w:rsidRPr="00221422">
              <w:rPr>
                <w:rFonts w:ascii="黑体" w:eastAsia="黑体" w:hAnsi="黑体" w:cs="宋体" w:hint="eastAsia"/>
                <w:color w:val="000000"/>
                <w:lang w:val="en-US" w:eastAsia="zh-CN"/>
              </w:rPr>
              <w:t>套</w:t>
            </w:r>
          </w:p>
        </w:tc>
      </w:tr>
      <w:tr w:rsidR="009D5806" w:rsidRPr="003916F3" w:rsidTr="00B402D9">
        <w:trPr>
          <w:trHeight w:val="567"/>
        </w:trPr>
        <w:tc>
          <w:tcPr>
            <w:tcW w:w="416" w:type="pct"/>
            <w:noWrap/>
            <w:vAlign w:val="center"/>
          </w:tcPr>
          <w:p w:rsidR="009D5806" w:rsidRPr="003916F3" w:rsidRDefault="009D5806" w:rsidP="00B402D9">
            <w:pPr>
              <w:spacing w:line="460" w:lineRule="exact"/>
              <w:jc w:val="center"/>
              <w:rPr>
                <w:rFonts w:ascii="黑体" w:eastAsia="黑体" w:hAnsi="黑体"/>
                <w:sz w:val="28"/>
                <w:szCs w:val="28"/>
              </w:rPr>
            </w:pPr>
            <w:r w:rsidRPr="003916F3">
              <w:rPr>
                <w:rFonts w:ascii="黑体" w:eastAsia="黑体" w:hAnsi="黑体" w:hint="eastAsia"/>
                <w:sz w:val="28"/>
                <w:szCs w:val="28"/>
              </w:rPr>
              <w:t>2</w:t>
            </w:r>
          </w:p>
        </w:tc>
        <w:tc>
          <w:tcPr>
            <w:tcW w:w="841" w:type="pct"/>
            <w:noWrap/>
            <w:vAlign w:val="center"/>
          </w:tcPr>
          <w:p w:rsidR="009D5806" w:rsidRPr="003916F3" w:rsidRDefault="009D5806" w:rsidP="00B402D9">
            <w:pPr>
              <w:spacing w:line="460" w:lineRule="exact"/>
              <w:jc w:val="center"/>
              <w:rPr>
                <w:rFonts w:ascii="黑体" w:eastAsia="黑体" w:hAnsi="黑体"/>
                <w:sz w:val="28"/>
                <w:szCs w:val="28"/>
              </w:rPr>
            </w:pPr>
            <w:r w:rsidRPr="003916F3">
              <w:rPr>
                <w:rFonts w:ascii="黑体" w:eastAsia="黑体" w:hAnsi="黑体" w:hint="eastAsia"/>
                <w:sz w:val="28"/>
                <w:szCs w:val="28"/>
              </w:rPr>
              <w:t>软件系统</w:t>
            </w:r>
          </w:p>
        </w:tc>
        <w:tc>
          <w:tcPr>
            <w:tcW w:w="2919" w:type="pct"/>
            <w:vAlign w:val="center"/>
          </w:tcPr>
          <w:p w:rsidR="009D5806" w:rsidRPr="00221422" w:rsidRDefault="009D5806" w:rsidP="009D5806">
            <w:pPr>
              <w:pStyle w:val="2"/>
              <w:spacing w:line="460" w:lineRule="exact"/>
              <w:ind w:firstLineChars="200" w:firstLine="560"/>
              <w:jc w:val="both"/>
              <w:rPr>
                <w:rFonts w:ascii="黑体" w:eastAsia="黑体" w:hAnsi="黑体" w:cs="宋体"/>
                <w:color w:val="000000"/>
                <w:lang w:val="en-US" w:eastAsia="zh-CN"/>
              </w:rPr>
            </w:pPr>
            <w:r w:rsidRPr="00221422">
              <w:rPr>
                <w:rFonts w:ascii="黑体" w:eastAsia="黑体" w:hAnsi="黑体" w:cs="宋体" w:hint="eastAsia"/>
                <w:color w:val="000000"/>
                <w:lang w:val="en-US" w:eastAsia="zh-CN"/>
              </w:rPr>
              <w:t>仪器配套软件系统需包含远程鉴定、有害生物AI初筛自动鉴定、常见有害生物资源库、法律法规检索、作业指引、风险预警等软件功能。主要技术及功能参数如下：</w:t>
            </w:r>
          </w:p>
          <w:p w:rsidR="009D5806" w:rsidRPr="00221422" w:rsidRDefault="009D5806" w:rsidP="009D5806">
            <w:pPr>
              <w:pStyle w:val="2"/>
              <w:spacing w:line="460" w:lineRule="exact"/>
              <w:ind w:firstLineChars="200" w:firstLine="562"/>
              <w:jc w:val="both"/>
              <w:rPr>
                <w:rFonts w:ascii="黑体" w:eastAsia="黑体" w:hAnsi="黑体" w:cs="宋体"/>
                <w:color w:val="000000"/>
                <w:lang w:val="en-US" w:eastAsia="zh-CN"/>
              </w:rPr>
            </w:pPr>
            <w:r w:rsidRPr="00221422">
              <w:rPr>
                <w:rFonts w:ascii="黑体" w:eastAsia="黑体" w:hAnsi="黑体" w:cs="宋体" w:hint="eastAsia"/>
                <w:b/>
                <w:color w:val="000000"/>
                <w:lang w:val="en-US" w:eastAsia="zh-CN"/>
              </w:rPr>
              <w:t>远程鉴定系统：</w:t>
            </w:r>
            <w:r w:rsidRPr="00221422">
              <w:rPr>
                <w:rFonts w:ascii="黑体" w:eastAsia="黑体" w:hAnsi="黑体" w:cs="宋体" w:hint="eastAsia"/>
                <w:color w:val="000000"/>
                <w:lang w:val="en-US" w:eastAsia="zh-CN"/>
              </w:rPr>
              <w:t>图像传输分辨率≥720bps，图像传输时延≤0.2S人体感觉无明显时间延迟，可同时实现≥4位专家会诊,并同时实现专家与鉴定人员之间的语音、文字信息实时交互，具备专</w:t>
            </w:r>
            <w:r w:rsidRPr="00221422">
              <w:rPr>
                <w:rFonts w:ascii="黑体" w:eastAsia="黑体" w:hAnsi="黑体" w:cs="宋体" w:hint="eastAsia"/>
                <w:color w:val="000000"/>
                <w:lang w:val="en-US" w:eastAsia="zh-CN"/>
              </w:rPr>
              <w:lastRenderedPageBreak/>
              <w:t>家信息管理、远程鉴定申报、结果查询、特征图像存储管理功能等。</w:t>
            </w:r>
          </w:p>
          <w:p w:rsidR="009D5806" w:rsidRPr="00221422" w:rsidRDefault="009D5806" w:rsidP="009D5806">
            <w:pPr>
              <w:pStyle w:val="2"/>
              <w:spacing w:line="460" w:lineRule="exact"/>
              <w:ind w:firstLineChars="200" w:firstLine="562"/>
              <w:jc w:val="both"/>
              <w:rPr>
                <w:rFonts w:ascii="黑体" w:eastAsia="黑体" w:hAnsi="黑体" w:cs="宋体"/>
                <w:color w:val="000000"/>
                <w:lang w:val="en-US" w:eastAsia="zh-CN"/>
              </w:rPr>
            </w:pPr>
            <w:r w:rsidRPr="00221422">
              <w:rPr>
                <w:rFonts w:ascii="黑体" w:eastAsia="黑体" w:hAnsi="黑体" w:cs="宋体" w:hint="eastAsia"/>
                <w:b/>
                <w:color w:val="000000"/>
                <w:lang w:val="en-US" w:eastAsia="zh-CN"/>
              </w:rPr>
              <w:t>常见有害生物资源库：</w:t>
            </w:r>
            <w:r w:rsidRPr="00221422">
              <w:rPr>
                <w:rFonts w:ascii="黑体" w:eastAsia="黑体" w:hAnsi="黑体" w:cs="宋体" w:hint="eastAsia"/>
                <w:color w:val="000000"/>
                <w:lang w:val="en-US" w:eastAsia="zh-CN"/>
              </w:rPr>
              <w:t>收录检疫性及非检疫性有害生物病虫害基本图库近10万张，含有害生物特征介绍、信息等，并长期实时进行数据库更新。</w:t>
            </w:r>
          </w:p>
          <w:p w:rsidR="009D5806" w:rsidRPr="00221422" w:rsidRDefault="009D5806" w:rsidP="009D5806">
            <w:pPr>
              <w:pStyle w:val="2"/>
              <w:spacing w:line="460" w:lineRule="exact"/>
              <w:ind w:firstLineChars="200" w:firstLine="562"/>
              <w:jc w:val="both"/>
              <w:rPr>
                <w:rFonts w:ascii="黑体" w:eastAsia="黑体" w:hAnsi="黑体" w:cs="宋体"/>
                <w:color w:val="000000"/>
                <w:lang w:val="en-US" w:eastAsia="zh-CN"/>
              </w:rPr>
            </w:pPr>
            <w:r w:rsidRPr="00221422">
              <w:rPr>
                <w:rFonts w:ascii="黑体" w:eastAsia="黑体" w:hAnsi="黑体" w:cs="宋体" w:hint="eastAsia"/>
                <w:b/>
                <w:color w:val="000000"/>
                <w:lang w:val="en-US" w:eastAsia="zh-CN"/>
              </w:rPr>
              <w:t>法律法规检索：</w:t>
            </w:r>
            <w:r w:rsidRPr="00221422">
              <w:rPr>
                <w:rFonts w:ascii="黑体" w:eastAsia="黑体" w:hAnsi="黑体" w:cs="宋体" w:hint="eastAsia"/>
                <w:color w:val="000000"/>
                <w:lang w:val="en-US" w:eastAsia="zh-CN"/>
              </w:rPr>
              <w:t>可根据时间、货物来源地、货物种类等实现快速查询、检索海关相关法律法规、总署公告、部门规章、操作规范等相关文件，使得现场工作人员工作切实做到依法把关。</w:t>
            </w:r>
          </w:p>
          <w:p w:rsidR="009D5806" w:rsidRPr="00221422" w:rsidRDefault="009D5806" w:rsidP="009D5806">
            <w:pPr>
              <w:pStyle w:val="2"/>
              <w:spacing w:line="460" w:lineRule="exact"/>
              <w:ind w:firstLineChars="200" w:firstLine="562"/>
              <w:jc w:val="both"/>
              <w:rPr>
                <w:rFonts w:ascii="黑体" w:eastAsia="黑体" w:hAnsi="黑体" w:cs="宋体"/>
                <w:color w:val="000000"/>
                <w:lang w:val="en-US" w:eastAsia="zh-CN"/>
              </w:rPr>
            </w:pPr>
            <w:r w:rsidRPr="00221422">
              <w:rPr>
                <w:rFonts w:ascii="黑体" w:eastAsia="黑体" w:hAnsi="黑体" w:cs="宋体" w:hint="eastAsia"/>
                <w:b/>
                <w:color w:val="000000"/>
                <w:lang w:val="en-US" w:eastAsia="zh-CN"/>
              </w:rPr>
              <w:t>作业指引：</w:t>
            </w:r>
            <w:r w:rsidRPr="00221422">
              <w:rPr>
                <w:rFonts w:ascii="黑体" w:eastAsia="黑体" w:hAnsi="黑体" w:cs="宋体" w:hint="eastAsia"/>
                <w:color w:val="000000"/>
                <w:lang w:val="en-US" w:eastAsia="zh-CN"/>
              </w:rPr>
              <w:t>提示各种入境货品查验的工作流程、操作规范，对重点环节的作业要点和风险防控进行提示与警示。</w:t>
            </w:r>
          </w:p>
        </w:tc>
        <w:tc>
          <w:tcPr>
            <w:tcW w:w="412" w:type="pct"/>
            <w:noWrap/>
            <w:vAlign w:val="center"/>
          </w:tcPr>
          <w:p w:rsidR="009D5806" w:rsidRPr="00221422" w:rsidRDefault="009D5806" w:rsidP="00B402D9">
            <w:pPr>
              <w:pStyle w:val="2"/>
              <w:spacing w:line="460" w:lineRule="exact"/>
              <w:ind w:firstLine="0"/>
              <w:jc w:val="center"/>
              <w:rPr>
                <w:rFonts w:ascii="黑体" w:eastAsia="黑体" w:hAnsi="黑体" w:cs="宋体"/>
                <w:color w:val="000000"/>
                <w:lang w:val="en-US" w:eastAsia="zh-CN"/>
              </w:rPr>
            </w:pPr>
            <w:r w:rsidRPr="00221422">
              <w:rPr>
                <w:rFonts w:ascii="黑体" w:eastAsia="黑体" w:hAnsi="黑体" w:cs="宋体" w:hint="eastAsia"/>
                <w:color w:val="000000"/>
                <w:lang w:val="en-US" w:eastAsia="zh-CN"/>
              </w:rPr>
              <w:lastRenderedPageBreak/>
              <w:t>1</w:t>
            </w:r>
          </w:p>
        </w:tc>
        <w:tc>
          <w:tcPr>
            <w:tcW w:w="411" w:type="pct"/>
            <w:noWrap/>
            <w:vAlign w:val="center"/>
          </w:tcPr>
          <w:p w:rsidR="009D5806" w:rsidRPr="00221422" w:rsidRDefault="009D5806" w:rsidP="00B402D9">
            <w:pPr>
              <w:pStyle w:val="2"/>
              <w:spacing w:line="460" w:lineRule="exact"/>
              <w:ind w:firstLine="0"/>
              <w:jc w:val="center"/>
              <w:rPr>
                <w:rFonts w:ascii="黑体" w:eastAsia="黑体" w:hAnsi="黑体" w:cs="宋体"/>
                <w:color w:val="000000"/>
                <w:lang w:val="en-US" w:eastAsia="zh-CN"/>
              </w:rPr>
            </w:pPr>
            <w:r w:rsidRPr="00221422">
              <w:rPr>
                <w:rFonts w:ascii="黑体" w:eastAsia="黑体" w:hAnsi="黑体" w:cs="宋体" w:hint="eastAsia"/>
                <w:color w:val="000000"/>
                <w:lang w:val="en-US" w:eastAsia="zh-CN"/>
              </w:rPr>
              <w:t>套</w:t>
            </w:r>
          </w:p>
        </w:tc>
      </w:tr>
      <w:tr w:rsidR="009D5806" w:rsidRPr="003916F3" w:rsidTr="00B402D9">
        <w:trPr>
          <w:trHeight w:val="567"/>
        </w:trPr>
        <w:tc>
          <w:tcPr>
            <w:tcW w:w="416" w:type="pct"/>
            <w:noWrap/>
            <w:vAlign w:val="center"/>
          </w:tcPr>
          <w:p w:rsidR="009D5806" w:rsidRPr="003916F3" w:rsidRDefault="009D5806" w:rsidP="00B402D9">
            <w:pPr>
              <w:spacing w:line="460" w:lineRule="exact"/>
              <w:jc w:val="center"/>
              <w:rPr>
                <w:rFonts w:ascii="黑体" w:eastAsia="黑体" w:hAnsi="黑体" w:hint="eastAsia"/>
                <w:sz w:val="28"/>
                <w:szCs w:val="28"/>
              </w:rPr>
            </w:pPr>
            <w:r w:rsidRPr="003916F3">
              <w:rPr>
                <w:rFonts w:ascii="黑体" w:eastAsia="黑体" w:hAnsi="黑体" w:cs="宋体" w:hint="eastAsia"/>
                <w:color w:val="000000"/>
                <w:sz w:val="28"/>
                <w:szCs w:val="28"/>
              </w:rPr>
              <w:lastRenderedPageBreak/>
              <w:t>3</w:t>
            </w:r>
          </w:p>
        </w:tc>
        <w:tc>
          <w:tcPr>
            <w:tcW w:w="841" w:type="pct"/>
            <w:noWrap/>
            <w:vAlign w:val="center"/>
          </w:tcPr>
          <w:p w:rsidR="009D5806" w:rsidRPr="00221422" w:rsidRDefault="009D5806" w:rsidP="00B402D9">
            <w:pPr>
              <w:pStyle w:val="2"/>
              <w:spacing w:line="460" w:lineRule="exact"/>
              <w:ind w:firstLine="0"/>
              <w:jc w:val="center"/>
              <w:rPr>
                <w:rFonts w:ascii="黑体" w:eastAsia="黑体" w:hAnsi="黑体" w:cs="宋体" w:hint="eastAsia"/>
                <w:color w:val="000000"/>
                <w:lang w:val="en-US" w:eastAsia="zh-CN"/>
              </w:rPr>
            </w:pPr>
            <w:r w:rsidRPr="00FF11F4">
              <w:rPr>
                <w:rFonts w:ascii="黑体" w:eastAsia="黑体" w:hAnsi="黑体" w:cs="宋体" w:hint="eastAsia"/>
                <w:color w:val="000000"/>
                <w:lang w:val="en-US" w:eastAsia="zh-CN"/>
              </w:rPr>
              <w:t>移动终端</w:t>
            </w:r>
          </w:p>
        </w:tc>
        <w:tc>
          <w:tcPr>
            <w:tcW w:w="2919" w:type="pct"/>
            <w:vAlign w:val="center"/>
          </w:tcPr>
          <w:p w:rsidR="009D5806" w:rsidRPr="00221422" w:rsidRDefault="009D5806" w:rsidP="00B402D9">
            <w:pPr>
              <w:pStyle w:val="2"/>
              <w:spacing w:line="460" w:lineRule="exact"/>
              <w:ind w:firstLine="0"/>
              <w:jc w:val="both"/>
              <w:rPr>
                <w:rFonts w:ascii="黑体" w:eastAsia="黑体" w:hAnsi="黑体" w:cs="宋体" w:hint="eastAsia"/>
                <w:color w:val="000000"/>
                <w:lang w:val="en-US" w:eastAsia="zh-CN"/>
              </w:rPr>
            </w:pPr>
            <w:r w:rsidRPr="00FF11F4">
              <w:rPr>
                <w:rFonts w:ascii="黑体" w:eastAsia="黑体" w:hAnsi="黑体" w:cs="宋体" w:hint="eastAsia"/>
                <w:color w:val="000000"/>
                <w:lang w:val="en-US" w:eastAsia="zh-CN"/>
              </w:rPr>
              <w:t>主屏幕尺寸</w:t>
            </w:r>
            <w:r w:rsidRPr="00221422">
              <w:rPr>
                <w:rFonts w:ascii="黑体" w:eastAsia="黑体" w:hAnsi="黑体" w:cs="宋体" w:hint="eastAsia"/>
                <w:color w:val="000000"/>
                <w:lang w:val="en-US" w:eastAsia="zh-CN"/>
              </w:rPr>
              <w:t>≧</w:t>
            </w:r>
            <w:r w:rsidRPr="00FF11F4">
              <w:rPr>
                <w:rFonts w:ascii="黑体" w:eastAsia="黑体" w:hAnsi="黑体" w:cs="宋体" w:hint="eastAsia"/>
                <w:color w:val="000000"/>
                <w:lang w:val="en-US" w:eastAsia="zh-CN"/>
              </w:rPr>
              <w:t>6.5英寸；分辨率</w:t>
            </w:r>
            <w:r w:rsidRPr="00221422">
              <w:rPr>
                <w:rFonts w:ascii="黑体" w:eastAsia="黑体" w:hAnsi="黑体" w:cs="宋体" w:hint="eastAsia"/>
                <w:color w:val="000000"/>
                <w:lang w:val="en-US" w:eastAsia="zh-CN"/>
              </w:rPr>
              <w:t>≧</w:t>
            </w:r>
            <w:r w:rsidRPr="00FF11F4">
              <w:rPr>
                <w:rFonts w:ascii="黑体" w:eastAsia="黑体" w:hAnsi="黑体" w:cs="宋体" w:hint="eastAsia"/>
                <w:color w:val="000000"/>
                <w:lang w:val="en-US" w:eastAsia="zh-CN"/>
              </w:rPr>
              <w:t>2700*1228像素；处理器麒麟9000 4G；5000万像素主镜头、4000万像素原色镜头、1300万像素超广角、6400万像素长焦镜头。</w:t>
            </w:r>
          </w:p>
        </w:tc>
        <w:tc>
          <w:tcPr>
            <w:tcW w:w="412" w:type="pct"/>
            <w:noWrap/>
            <w:vAlign w:val="center"/>
          </w:tcPr>
          <w:p w:rsidR="009D5806" w:rsidRPr="00221422" w:rsidRDefault="009D5806" w:rsidP="00B402D9">
            <w:pPr>
              <w:pStyle w:val="2"/>
              <w:spacing w:line="460" w:lineRule="exact"/>
              <w:ind w:firstLine="0"/>
              <w:jc w:val="center"/>
              <w:rPr>
                <w:rFonts w:ascii="黑体" w:eastAsia="黑体" w:hAnsi="黑体" w:cs="宋体" w:hint="eastAsia"/>
                <w:color w:val="000000"/>
                <w:lang w:val="en-US" w:eastAsia="zh-CN"/>
              </w:rPr>
            </w:pPr>
            <w:r w:rsidRPr="00221422">
              <w:rPr>
                <w:rFonts w:ascii="黑体" w:eastAsia="黑体" w:hAnsi="黑体" w:cs="宋体" w:hint="eastAsia"/>
                <w:color w:val="000000"/>
                <w:lang w:val="en-US" w:eastAsia="zh-CN"/>
              </w:rPr>
              <w:t>8</w:t>
            </w:r>
          </w:p>
        </w:tc>
        <w:tc>
          <w:tcPr>
            <w:tcW w:w="411" w:type="pct"/>
            <w:noWrap/>
            <w:vAlign w:val="center"/>
          </w:tcPr>
          <w:p w:rsidR="009D5806" w:rsidRPr="00221422" w:rsidRDefault="009D5806" w:rsidP="00B402D9">
            <w:pPr>
              <w:pStyle w:val="2"/>
              <w:spacing w:line="460" w:lineRule="exact"/>
              <w:ind w:firstLine="0"/>
              <w:jc w:val="center"/>
              <w:rPr>
                <w:rFonts w:ascii="黑体" w:eastAsia="黑体" w:hAnsi="黑体" w:cs="宋体" w:hint="eastAsia"/>
                <w:color w:val="000000"/>
                <w:lang w:val="en-US" w:eastAsia="zh-CN"/>
              </w:rPr>
            </w:pPr>
            <w:r w:rsidRPr="00221422">
              <w:rPr>
                <w:rFonts w:ascii="黑体" w:eastAsia="黑体" w:hAnsi="黑体" w:cs="宋体" w:hint="eastAsia"/>
                <w:color w:val="000000"/>
                <w:lang w:val="en-US" w:eastAsia="zh-CN"/>
              </w:rPr>
              <w:t>台</w:t>
            </w:r>
          </w:p>
        </w:tc>
      </w:tr>
      <w:tr w:rsidR="009D5806" w:rsidRPr="003916F3" w:rsidTr="00B402D9">
        <w:trPr>
          <w:trHeight w:val="567"/>
        </w:trPr>
        <w:tc>
          <w:tcPr>
            <w:tcW w:w="416" w:type="pct"/>
            <w:noWrap/>
            <w:vAlign w:val="center"/>
          </w:tcPr>
          <w:p w:rsidR="009D5806" w:rsidRPr="003916F3" w:rsidRDefault="009D5806" w:rsidP="00B402D9">
            <w:pPr>
              <w:spacing w:line="460" w:lineRule="exact"/>
              <w:jc w:val="center"/>
              <w:rPr>
                <w:rFonts w:ascii="黑体" w:eastAsia="黑体" w:hAnsi="黑体" w:cs="宋体"/>
                <w:color w:val="000000"/>
                <w:sz w:val="28"/>
                <w:szCs w:val="28"/>
              </w:rPr>
            </w:pPr>
            <w:r>
              <w:rPr>
                <w:rFonts w:ascii="黑体" w:eastAsia="黑体" w:hAnsi="黑体" w:cs="宋体" w:hint="eastAsia"/>
                <w:color w:val="000000"/>
                <w:sz w:val="28"/>
                <w:szCs w:val="28"/>
              </w:rPr>
              <w:t>4</w:t>
            </w:r>
          </w:p>
        </w:tc>
        <w:tc>
          <w:tcPr>
            <w:tcW w:w="841" w:type="pct"/>
            <w:noWrap/>
            <w:vAlign w:val="center"/>
          </w:tcPr>
          <w:p w:rsidR="009D5806" w:rsidRPr="00221422" w:rsidRDefault="009D5806" w:rsidP="00B402D9">
            <w:pPr>
              <w:pStyle w:val="2"/>
              <w:spacing w:line="460" w:lineRule="exact"/>
              <w:ind w:firstLine="0"/>
              <w:jc w:val="center"/>
              <w:rPr>
                <w:rFonts w:ascii="黑体" w:eastAsia="黑体" w:hAnsi="黑体" w:cs="宋体"/>
                <w:color w:val="000000"/>
                <w:lang w:val="en-US" w:eastAsia="zh-CN"/>
              </w:rPr>
            </w:pPr>
            <w:r w:rsidRPr="00221422">
              <w:rPr>
                <w:rFonts w:ascii="黑体" w:eastAsia="黑体" w:hAnsi="黑体" w:cs="宋体" w:hint="eastAsia"/>
                <w:color w:val="000000"/>
                <w:lang w:val="en-US" w:eastAsia="zh-CN"/>
              </w:rPr>
              <w:t>终端设备</w:t>
            </w:r>
          </w:p>
        </w:tc>
        <w:tc>
          <w:tcPr>
            <w:tcW w:w="2919" w:type="pct"/>
            <w:vAlign w:val="bottom"/>
          </w:tcPr>
          <w:p w:rsidR="009D5806" w:rsidRPr="00221422" w:rsidRDefault="009D5806" w:rsidP="00B402D9">
            <w:pPr>
              <w:pStyle w:val="2"/>
              <w:spacing w:line="460" w:lineRule="exact"/>
              <w:ind w:firstLine="0"/>
              <w:jc w:val="both"/>
              <w:rPr>
                <w:rFonts w:ascii="黑体" w:eastAsia="黑体" w:hAnsi="黑体" w:cs="宋体"/>
                <w:color w:val="000000"/>
                <w:lang w:val="en-US" w:eastAsia="zh-CN"/>
              </w:rPr>
            </w:pPr>
            <w:r w:rsidRPr="00FF11F4">
              <w:rPr>
                <w:rFonts w:ascii="黑体" w:eastAsia="黑体" w:hAnsi="黑体" w:cs="宋体" w:hint="eastAsia"/>
                <w:color w:val="000000"/>
                <w:lang w:val="en-US" w:eastAsia="zh-CN"/>
              </w:rPr>
              <w:t>屏幕</w:t>
            </w:r>
            <w:r w:rsidRPr="001A298A">
              <w:rPr>
                <w:rFonts w:ascii="黑体" w:eastAsia="黑体" w:hAnsi="黑体" w:cs="宋体" w:hint="eastAsia"/>
                <w:lang w:val="en-US" w:eastAsia="zh-CN"/>
              </w:rPr>
              <w:t>≧</w:t>
            </w:r>
            <w:r w:rsidRPr="00FF11F4">
              <w:rPr>
                <w:rFonts w:ascii="黑体" w:eastAsia="黑体" w:hAnsi="黑体" w:cs="宋体" w:hint="eastAsia"/>
                <w:color w:val="000000"/>
                <w:lang w:val="en-US" w:eastAsia="zh-CN"/>
              </w:rPr>
              <w:t>12.3英寸显示屏；分辨率</w:t>
            </w:r>
            <w:r w:rsidRPr="00221422">
              <w:rPr>
                <w:rFonts w:ascii="黑体" w:eastAsia="黑体" w:hAnsi="黑体" w:cs="宋体" w:hint="eastAsia"/>
                <w:color w:val="000000"/>
                <w:lang w:val="en-US" w:eastAsia="zh-CN"/>
              </w:rPr>
              <w:t>≧2736*1824像素，处理器Core i7-1065G7，</w:t>
            </w:r>
            <w:r w:rsidRPr="00FF11F4">
              <w:rPr>
                <w:rFonts w:ascii="黑体" w:eastAsia="黑体" w:hAnsi="黑体" w:cs="宋体" w:hint="eastAsia"/>
                <w:color w:val="000000"/>
                <w:lang w:val="en-US" w:eastAsia="zh-CN"/>
              </w:rPr>
              <w:t>四</w:t>
            </w:r>
            <w:r w:rsidRPr="00221422">
              <w:rPr>
                <w:rFonts w:ascii="黑体" w:eastAsia="黑体" w:hAnsi="黑体" w:cs="宋体" w:hint="eastAsia"/>
                <w:color w:val="000000"/>
                <w:lang w:val="en-US" w:eastAsia="zh-CN"/>
              </w:rPr>
              <w:t>核心/</w:t>
            </w:r>
            <w:r w:rsidRPr="00FF11F4">
              <w:rPr>
                <w:rFonts w:ascii="黑体" w:eastAsia="黑体" w:hAnsi="黑体" w:cs="宋体" w:hint="eastAsia"/>
                <w:color w:val="000000"/>
                <w:lang w:val="en-US" w:eastAsia="zh-CN"/>
              </w:rPr>
              <w:t>八</w:t>
            </w:r>
            <w:r w:rsidRPr="00221422">
              <w:rPr>
                <w:rFonts w:ascii="黑体" w:eastAsia="黑体" w:hAnsi="黑体" w:cs="宋体" w:hint="eastAsia"/>
                <w:color w:val="000000"/>
                <w:lang w:val="en-US" w:eastAsia="zh-CN"/>
              </w:rPr>
              <w:t>线程，</w:t>
            </w:r>
            <w:r w:rsidRPr="00FF11F4">
              <w:rPr>
                <w:rFonts w:ascii="黑体" w:eastAsia="黑体" w:hAnsi="黑体" w:cs="宋体" w:hint="eastAsia"/>
                <w:color w:val="000000"/>
                <w:lang w:val="en-US" w:eastAsia="zh-CN"/>
              </w:rPr>
              <w:t>LPDDR4 3600MHz 16GB的内存，256GBSK固态硬盘。</w:t>
            </w:r>
          </w:p>
        </w:tc>
        <w:tc>
          <w:tcPr>
            <w:tcW w:w="412" w:type="pct"/>
            <w:noWrap/>
            <w:vAlign w:val="center"/>
          </w:tcPr>
          <w:p w:rsidR="009D5806" w:rsidRPr="003916F3" w:rsidRDefault="009D5806" w:rsidP="00B402D9">
            <w:pPr>
              <w:spacing w:line="460" w:lineRule="exact"/>
              <w:jc w:val="center"/>
              <w:rPr>
                <w:rFonts w:ascii="黑体" w:eastAsia="黑体" w:hAnsi="黑体" w:cs="宋体"/>
                <w:color w:val="000000"/>
                <w:sz w:val="28"/>
                <w:szCs w:val="28"/>
              </w:rPr>
            </w:pPr>
            <w:r>
              <w:rPr>
                <w:rFonts w:ascii="黑体" w:eastAsia="黑体" w:hAnsi="黑体" w:cs="宋体" w:hint="eastAsia"/>
                <w:color w:val="000000"/>
                <w:sz w:val="28"/>
                <w:szCs w:val="28"/>
              </w:rPr>
              <w:t>4</w:t>
            </w:r>
          </w:p>
        </w:tc>
        <w:tc>
          <w:tcPr>
            <w:tcW w:w="411" w:type="pct"/>
            <w:noWrap/>
            <w:vAlign w:val="center"/>
          </w:tcPr>
          <w:p w:rsidR="009D5806" w:rsidRPr="003916F3" w:rsidRDefault="009D5806" w:rsidP="00B402D9">
            <w:pPr>
              <w:spacing w:line="460" w:lineRule="exact"/>
              <w:jc w:val="center"/>
              <w:rPr>
                <w:rFonts w:ascii="黑体" w:eastAsia="黑体" w:hAnsi="黑体" w:cs="宋体"/>
                <w:color w:val="000000"/>
                <w:sz w:val="28"/>
                <w:szCs w:val="28"/>
              </w:rPr>
            </w:pPr>
            <w:r>
              <w:rPr>
                <w:rFonts w:ascii="黑体" w:eastAsia="黑体" w:hAnsi="黑体" w:cs="宋体" w:hint="eastAsia"/>
                <w:color w:val="000000"/>
                <w:sz w:val="28"/>
                <w:szCs w:val="28"/>
              </w:rPr>
              <w:t>台</w:t>
            </w:r>
          </w:p>
        </w:tc>
      </w:tr>
      <w:tr w:rsidR="009D5806" w:rsidRPr="003916F3" w:rsidTr="00B402D9">
        <w:trPr>
          <w:trHeight w:val="567"/>
        </w:trPr>
        <w:tc>
          <w:tcPr>
            <w:tcW w:w="416" w:type="pct"/>
            <w:noWrap/>
            <w:vAlign w:val="center"/>
          </w:tcPr>
          <w:p w:rsidR="009D5806" w:rsidRPr="003916F3" w:rsidRDefault="009D5806" w:rsidP="00B402D9">
            <w:pPr>
              <w:spacing w:line="460" w:lineRule="exact"/>
              <w:jc w:val="center"/>
              <w:rPr>
                <w:rFonts w:ascii="黑体" w:eastAsia="黑体" w:hAnsi="黑体" w:cs="宋体"/>
                <w:color w:val="000000"/>
                <w:sz w:val="28"/>
                <w:szCs w:val="28"/>
              </w:rPr>
            </w:pPr>
            <w:r>
              <w:rPr>
                <w:rFonts w:ascii="黑体" w:eastAsia="黑体" w:hAnsi="黑体" w:cs="宋体" w:hint="eastAsia"/>
                <w:color w:val="000000"/>
                <w:sz w:val="28"/>
                <w:szCs w:val="28"/>
              </w:rPr>
              <w:t>5</w:t>
            </w:r>
          </w:p>
        </w:tc>
        <w:tc>
          <w:tcPr>
            <w:tcW w:w="841" w:type="pct"/>
            <w:noWrap/>
            <w:vAlign w:val="center"/>
          </w:tcPr>
          <w:p w:rsidR="009D5806" w:rsidRPr="00221422" w:rsidRDefault="009D5806" w:rsidP="00B402D9">
            <w:pPr>
              <w:pStyle w:val="2"/>
              <w:spacing w:line="460" w:lineRule="exact"/>
              <w:ind w:firstLine="0"/>
              <w:jc w:val="center"/>
              <w:rPr>
                <w:rFonts w:ascii="黑体" w:eastAsia="黑体" w:hAnsi="黑体" w:cs="宋体"/>
                <w:color w:val="000000"/>
                <w:lang w:val="en-US" w:eastAsia="zh-CN"/>
              </w:rPr>
            </w:pPr>
            <w:r w:rsidRPr="00221422">
              <w:rPr>
                <w:rFonts w:ascii="黑体" w:eastAsia="黑体" w:hAnsi="黑体" w:cs="宋体" w:hint="eastAsia"/>
                <w:color w:val="000000"/>
                <w:lang w:val="en-US" w:eastAsia="zh-CN"/>
              </w:rPr>
              <w:t>专家咨询服务</w:t>
            </w:r>
          </w:p>
        </w:tc>
        <w:tc>
          <w:tcPr>
            <w:tcW w:w="2919" w:type="pct"/>
            <w:vAlign w:val="center"/>
          </w:tcPr>
          <w:p w:rsidR="009D5806" w:rsidRPr="00221422" w:rsidRDefault="009D5806" w:rsidP="00B402D9">
            <w:pPr>
              <w:pStyle w:val="2"/>
              <w:spacing w:line="460" w:lineRule="exact"/>
              <w:ind w:firstLine="0"/>
              <w:jc w:val="both"/>
              <w:rPr>
                <w:rFonts w:ascii="黑体" w:eastAsia="黑体" w:hAnsi="黑体" w:cs="宋体"/>
                <w:color w:val="000000"/>
                <w:lang w:val="en-US" w:eastAsia="zh-CN"/>
              </w:rPr>
            </w:pPr>
            <w:r w:rsidRPr="00FF11F4">
              <w:rPr>
                <w:rFonts w:ascii="黑体" w:eastAsia="黑体" w:hAnsi="黑体" w:cs="宋体" w:hint="eastAsia"/>
                <w:color w:val="000000"/>
                <w:lang w:val="en-US" w:eastAsia="zh-CN"/>
              </w:rPr>
              <w:t>5年内</w:t>
            </w:r>
            <w:r w:rsidRPr="00221422">
              <w:rPr>
                <w:rFonts w:ascii="黑体" w:eastAsia="黑体" w:hAnsi="黑体" w:cs="宋体" w:hint="eastAsia"/>
                <w:color w:val="000000"/>
                <w:lang w:val="en-US" w:eastAsia="zh-CN"/>
              </w:rPr>
              <w:t>远程专家咨询</w:t>
            </w:r>
            <w:r w:rsidRPr="00FF11F4">
              <w:rPr>
                <w:rFonts w:ascii="黑体" w:eastAsia="黑体" w:hAnsi="黑体" w:cs="宋体" w:hint="eastAsia"/>
                <w:color w:val="000000"/>
                <w:lang w:val="en-US" w:eastAsia="zh-CN"/>
              </w:rPr>
              <w:t>服务免费。</w:t>
            </w:r>
          </w:p>
        </w:tc>
        <w:tc>
          <w:tcPr>
            <w:tcW w:w="412" w:type="pct"/>
            <w:noWrap/>
            <w:vAlign w:val="center"/>
          </w:tcPr>
          <w:p w:rsidR="009D5806" w:rsidRPr="003916F3" w:rsidRDefault="009D5806" w:rsidP="00B402D9">
            <w:pPr>
              <w:spacing w:line="460" w:lineRule="exact"/>
              <w:jc w:val="center"/>
              <w:rPr>
                <w:rFonts w:ascii="黑体" w:eastAsia="黑体" w:hAnsi="黑体" w:cs="宋体"/>
                <w:color w:val="000000"/>
                <w:sz w:val="28"/>
                <w:szCs w:val="28"/>
              </w:rPr>
            </w:pPr>
            <w:r>
              <w:rPr>
                <w:rFonts w:ascii="黑体" w:eastAsia="黑体" w:hAnsi="黑体" w:cs="宋体" w:hint="eastAsia"/>
                <w:color w:val="000000"/>
                <w:sz w:val="28"/>
                <w:szCs w:val="28"/>
              </w:rPr>
              <w:t>5</w:t>
            </w:r>
          </w:p>
        </w:tc>
        <w:tc>
          <w:tcPr>
            <w:tcW w:w="411" w:type="pct"/>
            <w:noWrap/>
            <w:vAlign w:val="center"/>
          </w:tcPr>
          <w:p w:rsidR="009D5806" w:rsidRPr="003916F3" w:rsidRDefault="009D5806" w:rsidP="00B402D9">
            <w:pPr>
              <w:spacing w:line="460" w:lineRule="exact"/>
              <w:jc w:val="center"/>
              <w:rPr>
                <w:rFonts w:ascii="黑体" w:eastAsia="黑体" w:hAnsi="黑体" w:cs="宋体"/>
                <w:color w:val="000000"/>
                <w:sz w:val="28"/>
                <w:szCs w:val="28"/>
              </w:rPr>
            </w:pPr>
            <w:r>
              <w:rPr>
                <w:rFonts w:ascii="黑体" w:eastAsia="黑体" w:hAnsi="黑体" w:cs="宋体" w:hint="eastAsia"/>
                <w:color w:val="000000"/>
                <w:sz w:val="28"/>
                <w:szCs w:val="28"/>
              </w:rPr>
              <w:t>年</w:t>
            </w:r>
          </w:p>
        </w:tc>
      </w:tr>
      <w:tr w:rsidR="009D5806" w:rsidRPr="003916F3" w:rsidTr="00B402D9">
        <w:trPr>
          <w:trHeight w:val="567"/>
        </w:trPr>
        <w:tc>
          <w:tcPr>
            <w:tcW w:w="416" w:type="pct"/>
            <w:noWrap/>
            <w:vAlign w:val="center"/>
          </w:tcPr>
          <w:p w:rsidR="009D5806" w:rsidRPr="003916F3" w:rsidRDefault="009D5806" w:rsidP="00B402D9">
            <w:pPr>
              <w:spacing w:line="460" w:lineRule="exact"/>
              <w:jc w:val="center"/>
              <w:rPr>
                <w:rFonts w:ascii="黑体" w:eastAsia="黑体" w:hAnsi="黑体" w:cs="宋体"/>
                <w:color w:val="000000"/>
                <w:sz w:val="28"/>
                <w:szCs w:val="28"/>
              </w:rPr>
            </w:pPr>
            <w:r w:rsidRPr="003916F3">
              <w:rPr>
                <w:rFonts w:ascii="黑体" w:eastAsia="黑体" w:hAnsi="黑体" w:cs="宋体" w:hint="eastAsia"/>
                <w:color w:val="000000"/>
                <w:sz w:val="28"/>
                <w:szCs w:val="28"/>
              </w:rPr>
              <w:t>二</w:t>
            </w:r>
          </w:p>
        </w:tc>
        <w:tc>
          <w:tcPr>
            <w:tcW w:w="841" w:type="pct"/>
            <w:noWrap/>
            <w:vAlign w:val="center"/>
          </w:tcPr>
          <w:p w:rsidR="009D5806" w:rsidRPr="003916F3" w:rsidRDefault="009D5806" w:rsidP="00B402D9">
            <w:pPr>
              <w:spacing w:line="460" w:lineRule="exact"/>
              <w:jc w:val="center"/>
              <w:rPr>
                <w:rFonts w:ascii="黑体" w:eastAsia="黑体" w:hAnsi="黑体" w:cs="宋体"/>
                <w:color w:val="000000"/>
                <w:sz w:val="28"/>
                <w:szCs w:val="28"/>
              </w:rPr>
            </w:pPr>
            <w:r w:rsidRPr="003916F3">
              <w:rPr>
                <w:rFonts w:ascii="黑体" w:eastAsia="黑体" w:hAnsi="黑体" w:cs="宋体" w:hint="eastAsia"/>
                <w:color w:val="000000"/>
                <w:sz w:val="28"/>
                <w:szCs w:val="28"/>
              </w:rPr>
              <w:t>AI智慧查验仪器</w:t>
            </w:r>
          </w:p>
        </w:tc>
        <w:tc>
          <w:tcPr>
            <w:tcW w:w="2919" w:type="pct"/>
            <w:vAlign w:val="center"/>
          </w:tcPr>
          <w:p w:rsidR="009D5806" w:rsidRPr="00221422" w:rsidRDefault="009D5806" w:rsidP="009D5806">
            <w:pPr>
              <w:pStyle w:val="2"/>
              <w:spacing w:line="460" w:lineRule="exact"/>
              <w:ind w:firstLineChars="200" w:firstLine="560"/>
              <w:jc w:val="both"/>
              <w:rPr>
                <w:rFonts w:ascii="黑体" w:eastAsia="黑体" w:hAnsi="黑体" w:cs="宋体"/>
                <w:color w:val="000000"/>
                <w:lang w:val="en-US" w:eastAsia="zh-CN"/>
              </w:rPr>
            </w:pPr>
            <w:r w:rsidRPr="00221422">
              <w:rPr>
                <w:rFonts w:ascii="黑体" w:eastAsia="黑体" w:hAnsi="黑体" w:cs="宋体" w:hint="eastAsia"/>
                <w:color w:val="000000"/>
                <w:lang w:val="en-US" w:eastAsia="zh-CN"/>
              </w:rPr>
              <w:t xml:space="preserve">便于一线查验人员现场查验，取样检测、现场识别、远程鉴定、政策法规查询、资料库检索、作业指引及风险预警等。　</w:t>
            </w:r>
          </w:p>
          <w:p w:rsidR="009D5806" w:rsidRPr="00221422" w:rsidRDefault="009D5806" w:rsidP="009D5806">
            <w:pPr>
              <w:pStyle w:val="2"/>
              <w:spacing w:line="460" w:lineRule="exact"/>
              <w:ind w:firstLineChars="200" w:firstLine="560"/>
              <w:jc w:val="both"/>
              <w:rPr>
                <w:rFonts w:ascii="黑体" w:eastAsia="黑体" w:hAnsi="黑体" w:cs="宋体"/>
                <w:color w:val="000000"/>
                <w:lang w:val="en-US" w:eastAsia="zh-CN"/>
              </w:rPr>
            </w:pPr>
            <w:r w:rsidRPr="00221422">
              <w:rPr>
                <w:rFonts w:ascii="黑体" w:eastAsia="黑体" w:hAnsi="黑体" w:cs="宋体" w:hint="eastAsia"/>
                <w:color w:val="000000"/>
                <w:lang w:val="en-US" w:eastAsia="zh-CN"/>
              </w:rPr>
              <w:lastRenderedPageBreak/>
              <w:t>软件系统: 仪器需包含有害生物A</w:t>
            </w:r>
            <w:r w:rsidRPr="00221422">
              <w:rPr>
                <w:rFonts w:ascii="黑体" w:eastAsia="黑体" w:hAnsi="黑体" w:cs="宋体"/>
                <w:color w:val="000000"/>
                <w:lang w:val="en-US" w:eastAsia="zh-CN"/>
              </w:rPr>
              <w:t>I</w:t>
            </w:r>
            <w:r w:rsidRPr="00221422">
              <w:rPr>
                <w:rFonts w:ascii="黑体" w:eastAsia="黑体" w:hAnsi="黑体" w:cs="宋体" w:hint="eastAsia"/>
                <w:color w:val="000000"/>
                <w:lang w:val="en-US" w:eastAsia="zh-CN"/>
              </w:rPr>
              <w:t>初筛自动鉴定、常见有害生物资源库、法律法规检索、作业指引、风险预警等软件功能。主要技术及功能参数：</w:t>
            </w:r>
          </w:p>
          <w:p w:rsidR="009D5806" w:rsidRPr="00221422" w:rsidRDefault="009D5806" w:rsidP="009D5806">
            <w:pPr>
              <w:pStyle w:val="2"/>
              <w:spacing w:line="460" w:lineRule="exact"/>
              <w:ind w:firstLineChars="200" w:firstLine="562"/>
              <w:jc w:val="both"/>
              <w:rPr>
                <w:rFonts w:ascii="黑体" w:eastAsia="黑体" w:hAnsi="黑体" w:cs="宋体"/>
                <w:color w:val="000000"/>
                <w:lang w:val="en-US" w:eastAsia="zh-CN"/>
              </w:rPr>
            </w:pPr>
            <w:r w:rsidRPr="00221422">
              <w:rPr>
                <w:rFonts w:ascii="黑体" w:eastAsia="黑体" w:hAnsi="黑体" w:cs="宋体" w:hint="eastAsia"/>
                <w:b/>
                <w:color w:val="000000"/>
                <w:lang w:val="en-US" w:eastAsia="zh-CN"/>
              </w:rPr>
              <w:t>A</w:t>
            </w:r>
            <w:r w:rsidRPr="00221422">
              <w:rPr>
                <w:rFonts w:ascii="黑体" w:eastAsia="黑体" w:hAnsi="黑体" w:cs="宋体"/>
                <w:b/>
                <w:color w:val="000000"/>
                <w:lang w:val="en-US" w:eastAsia="zh-CN"/>
              </w:rPr>
              <w:t>I</w:t>
            </w:r>
            <w:r w:rsidRPr="00221422">
              <w:rPr>
                <w:rFonts w:ascii="黑体" w:eastAsia="黑体" w:hAnsi="黑体" w:cs="宋体" w:hint="eastAsia"/>
                <w:b/>
                <w:color w:val="000000"/>
                <w:lang w:val="en-US" w:eastAsia="zh-CN"/>
              </w:rPr>
              <w:t>自动鉴定</w:t>
            </w:r>
            <w:r w:rsidRPr="00221422">
              <w:rPr>
                <w:rFonts w:ascii="黑体" w:eastAsia="黑体" w:hAnsi="黑体" w:cs="宋体" w:hint="eastAsia"/>
                <w:color w:val="000000"/>
                <w:lang w:val="en-US" w:eastAsia="zh-CN"/>
              </w:rPr>
              <w:t>基于约</w:t>
            </w:r>
            <w:r w:rsidRPr="00221422">
              <w:rPr>
                <w:rFonts w:ascii="黑体" w:eastAsia="黑体" w:hAnsi="黑体" w:cs="宋体"/>
                <w:color w:val="000000"/>
                <w:lang w:val="en-US" w:eastAsia="zh-CN"/>
              </w:rPr>
              <w:t>10</w:t>
            </w:r>
            <w:r w:rsidRPr="00221422">
              <w:rPr>
                <w:rFonts w:ascii="黑体" w:eastAsia="黑体" w:hAnsi="黑体" w:cs="宋体" w:hint="eastAsia"/>
                <w:color w:val="000000"/>
                <w:lang w:val="en-US" w:eastAsia="zh-CN"/>
              </w:rPr>
              <w:t>万余张有害生物基础数据库训练，自动识别有害生物（含昆虫、杂草）≥</w:t>
            </w:r>
            <w:r w:rsidRPr="00221422">
              <w:rPr>
                <w:rFonts w:ascii="黑体" w:eastAsia="黑体" w:hAnsi="黑体" w:cs="宋体"/>
                <w:color w:val="000000"/>
                <w:lang w:val="en-US" w:eastAsia="zh-CN"/>
              </w:rPr>
              <w:t>4000</w:t>
            </w:r>
            <w:r w:rsidRPr="00221422">
              <w:rPr>
                <w:rFonts w:ascii="黑体" w:eastAsia="黑体" w:hAnsi="黑体" w:cs="宋体" w:hint="eastAsia"/>
                <w:color w:val="000000"/>
                <w:lang w:val="en-US" w:eastAsia="zh-CN"/>
              </w:rPr>
              <w:t>种，识别到种、属的准确率≥9</w:t>
            </w:r>
            <w:r w:rsidRPr="00221422">
              <w:rPr>
                <w:rFonts w:ascii="黑体" w:eastAsia="黑体" w:hAnsi="黑体" w:cs="宋体"/>
                <w:color w:val="000000"/>
                <w:lang w:val="en-US" w:eastAsia="zh-CN"/>
              </w:rPr>
              <w:t>0</w:t>
            </w:r>
            <w:r w:rsidRPr="00221422">
              <w:rPr>
                <w:rFonts w:ascii="黑体" w:eastAsia="黑体" w:hAnsi="黑体" w:cs="宋体" w:hint="eastAsia"/>
                <w:color w:val="000000"/>
                <w:lang w:val="en-US" w:eastAsia="zh-CN"/>
              </w:rPr>
              <w:t>％。</w:t>
            </w:r>
          </w:p>
          <w:p w:rsidR="009D5806" w:rsidRPr="00221422" w:rsidRDefault="009D5806" w:rsidP="009D5806">
            <w:pPr>
              <w:pStyle w:val="2"/>
              <w:spacing w:line="460" w:lineRule="exact"/>
              <w:ind w:firstLineChars="200" w:firstLine="562"/>
              <w:jc w:val="both"/>
              <w:rPr>
                <w:rFonts w:ascii="黑体" w:eastAsia="黑体" w:hAnsi="黑体" w:cs="宋体"/>
                <w:color w:val="000000"/>
                <w:lang w:val="en-US" w:eastAsia="zh-CN"/>
              </w:rPr>
            </w:pPr>
            <w:r w:rsidRPr="00221422">
              <w:rPr>
                <w:rFonts w:ascii="黑体" w:eastAsia="黑体" w:hAnsi="黑体" w:cs="宋体" w:hint="eastAsia"/>
                <w:b/>
                <w:color w:val="000000"/>
                <w:lang w:val="en-US" w:eastAsia="zh-CN"/>
              </w:rPr>
              <w:t>常见有害生物资源库</w:t>
            </w:r>
            <w:r w:rsidRPr="00221422">
              <w:rPr>
                <w:rFonts w:ascii="黑体" w:eastAsia="黑体" w:hAnsi="黑体" w:cs="宋体" w:hint="eastAsia"/>
                <w:color w:val="000000"/>
                <w:lang w:val="en-US" w:eastAsia="zh-CN"/>
              </w:rPr>
              <w:t>收录检疫性及非检疫性有害生物病虫害基本图库近</w:t>
            </w:r>
            <w:r w:rsidRPr="00221422">
              <w:rPr>
                <w:rFonts w:ascii="黑体" w:eastAsia="黑体" w:hAnsi="黑体" w:cs="宋体"/>
                <w:color w:val="000000"/>
                <w:lang w:val="en-US" w:eastAsia="zh-CN"/>
              </w:rPr>
              <w:t>10</w:t>
            </w:r>
            <w:r w:rsidRPr="00221422">
              <w:rPr>
                <w:rFonts w:ascii="黑体" w:eastAsia="黑体" w:hAnsi="黑体" w:cs="宋体" w:hint="eastAsia"/>
                <w:color w:val="000000"/>
                <w:lang w:val="en-US" w:eastAsia="zh-CN"/>
              </w:rPr>
              <w:t>万张，含有害生物特征介绍、信息等，并长期实时进行数据库更新。</w:t>
            </w:r>
          </w:p>
          <w:p w:rsidR="009D5806" w:rsidRPr="00221422" w:rsidRDefault="009D5806" w:rsidP="009D5806">
            <w:pPr>
              <w:pStyle w:val="2"/>
              <w:spacing w:line="460" w:lineRule="exact"/>
              <w:ind w:firstLineChars="200" w:firstLine="562"/>
              <w:jc w:val="both"/>
              <w:rPr>
                <w:rFonts w:ascii="黑体" w:eastAsia="黑体" w:hAnsi="黑体" w:cs="宋体"/>
                <w:color w:val="000000"/>
                <w:lang w:val="en-US" w:eastAsia="zh-CN"/>
              </w:rPr>
            </w:pPr>
            <w:r w:rsidRPr="00221422">
              <w:rPr>
                <w:rFonts w:ascii="黑体" w:eastAsia="黑体" w:hAnsi="黑体" w:cs="宋体" w:hint="eastAsia"/>
                <w:b/>
                <w:color w:val="000000"/>
                <w:lang w:val="en-US" w:eastAsia="zh-CN"/>
              </w:rPr>
              <w:t>法律法规检索</w:t>
            </w:r>
            <w:r w:rsidRPr="00221422">
              <w:rPr>
                <w:rFonts w:ascii="黑体" w:eastAsia="黑体" w:hAnsi="黑体" w:cs="宋体" w:hint="eastAsia"/>
                <w:color w:val="000000"/>
                <w:lang w:val="en-US" w:eastAsia="zh-CN"/>
              </w:rPr>
              <w:t>可根据时间、货物来源地、货物种类等实现快速查询、检索海关相关法律法规、总署公告、部门规章、操作规范等相关文件，使得现场工作人员工作切实做到依法把关。</w:t>
            </w:r>
          </w:p>
          <w:p w:rsidR="009D5806" w:rsidRPr="00221422" w:rsidRDefault="009D5806" w:rsidP="009D5806">
            <w:pPr>
              <w:pStyle w:val="2"/>
              <w:spacing w:line="460" w:lineRule="exact"/>
              <w:ind w:firstLineChars="200" w:firstLine="562"/>
              <w:jc w:val="both"/>
              <w:rPr>
                <w:rFonts w:ascii="黑体" w:eastAsia="黑体" w:hAnsi="黑体" w:cs="宋体"/>
                <w:color w:val="000000"/>
                <w:lang w:val="en-US" w:eastAsia="zh-CN"/>
              </w:rPr>
            </w:pPr>
            <w:r w:rsidRPr="00221422">
              <w:rPr>
                <w:rFonts w:ascii="黑体" w:eastAsia="黑体" w:hAnsi="黑体" w:cs="宋体" w:hint="eastAsia"/>
                <w:b/>
                <w:color w:val="000000"/>
                <w:lang w:val="en-US" w:eastAsia="zh-CN"/>
              </w:rPr>
              <w:t>作业指引</w:t>
            </w:r>
            <w:r w:rsidRPr="00221422">
              <w:rPr>
                <w:rFonts w:ascii="黑体" w:eastAsia="黑体" w:hAnsi="黑体" w:cs="宋体" w:hint="eastAsia"/>
                <w:color w:val="000000"/>
                <w:lang w:val="en-US" w:eastAsia="zh-CN"/>
              </w:rPr>
              <w:t>提示各种入境货品查验的工作流程、操作规范，对重点环节的作业要点和风险防控进行提示与警示。查验操作设备：平板终端设备。</w:t>
            </w:r>
          </w:p>
          <w:p w:rsidR="009D5806" w:rsidRPr="00221422" w:rsidRDefault="009D5806" w:rsidP="009D5806">
            <w:pPr>
              <w:pStyle w:val="2"/>
              <w:spacing w:line="460" w:lineRule="exact"/>
              <w:ind w:firstLineChars="200" w:firstLine="562"/>
              <w:jc w:val="both"/>
              <w:rPr>
                <w:rFonts w:ascii="黑体" w:eastAsia="黑体" w:hAnsi="黑体" w:cs="宋体"/>
                <w:color w:val="000000"/>
                <w:lang w:val="en-US" w:eastAsia="zh-CN"/>
              </w:rPr>
            </w:pPr>
            <w:r w:rsidRPr="00221422">
              <w:rPr>
                <w:rFonts w:ascii="黑体" w:eastAsia="黑体" w:hAnsi="黑体" w:cs="宋体" w:hint="eastAsia"/>
                <w:b/>
                <w:color w:val="000000"/>
                <w:lang w:val="en-US" w:eastAsia="zh-CN"/>
              </w:rPr>
              <w:t>智慧助检系云系统：</w:t>
            </w:r>
            <w:r w:rsidRPr="00221422">
              <w:rPr>
                <w:rFonts w:ascii="黑体" w:eastAsia="黑体" w:hAnsi="黑体" w:cs="宋体" w:hint="eastAsia"/>
                <w:color w:val="000000"/>
                <w:lang w:val="en-US" w:eastAsia="zh-CN"/>
              </w:rPr>
              <w:t>法律法规、近1</w:t>
            </w:r>
            <w:r w:rsidRPr="00221422">
              <w:rPr>
                <w:rFonts w:ascii="黑体" w:eastAsia="黑体" w:hAnsi="黑体" w:cs="宋体"/>
                <w:color w:val="000000"/>
                <w:lang w:val="en-US" w:eastAsia="zh-CN"/>
              </w:rPr>
              <w:t>0</w:t>
            </w:r>
            <w:r w:rsidRPr="00221422">
              <w:rPr>
                <w:rFonts w:ascii="黑体" w:eastAsia="黑体" w:hAnsi="黑体" w:cs="宋体" w:hint="eastAsia"/>
                <w:color w:val="000000"/>
                <w:lang w:val="en-US" w:eastAsia="zh-CN"/>
              </w:rPr>
              <w:t>万张常见有害生物图样库、作业指引、现场查验助手包、现场日志、新闻中心等；</w:t>
            </w:r>
          </w:p>
          <w:p w:rsidR="009D5806" w:rsidRPr="00221422" w:rsidRDefault="009D5806" w:rsidP="009D5806">
            <w:pPr>
              <w:pStyle w:val="2"/>
              <w:spacing w:line="460" w:lineRule="exact"/>
              <w:ind w:firstLineChars="200" w:firstLine="562"/>
              <w:jc w:val="both"/>
              <w:rPr>
                <w:rFonts w:ascii="黑体" w:eastAsia="黑体" w:hAnsi="黑体" w:cs="宋体"/>
                <w:color w:val="000000"/>
                <w:lang w:val="en-US" w:eastAsia="zh-CN"/>
              </w:rPr>
            </w:pPr>
            <w:r w:rsidRPr="00221422">
              <w:rPr>
                <w:rFonts w:ascii="黑体" w:eastAsia="黑体" w:hAnsi="黑体" w:cs="宋体" w:hint="eastAsia"/>
                <w:b/>
                <w:color w:val="000000"/>
                <w:lang w:val="en-US" w:eastAsia="zh-CN"/>
              </w:rPr>
              <w:t>数据接口：</w:t>
            </w:r>
            <w:r w:rsidRPr="00221422">
              <w:rPr>
                <w:rFonts w:ascii="黑体" w:eastAsia="黑体" w:hAnsi="黑体" w:cs="宋体" w:hint="eastAsia"/>
                <w:color w:val="000000"/>
                <w:lang w:val="en-US" w:eastAsia="zh-CN"/>
              </w:rPr>
              <w:t>和海关相关系统实现数据对接。</w:t>
            </w:r>
          </w:p>
        </w:tc>
        <w:tc>
          <w:tcPr>
            <w:tcW w:w="412" w:type="pct"/>
            <w:noWrap/>
            <w:vAlign w:val="center"/>
          </w:tcPr>
          <w:p w:rsidR="009D5806" w:rsidRPr="003916F3" w:rsidRDefault="009D5806" w:rsidP="00B402D9">
            <w:pPr>
              <w:spacing w:line="460" w:lineRule="exact"/>
              <w:jc w:val="center"/>
              <w:rPr>
                <w:rFonts w:ascii="黑体" w:eastAsia="黑体" w:hAnsi="黑体" w:cs="宋体"/>
                <w:color w:val="000000"/>
                <w:sz w:val="28"/>
                <w:szCs w:val="28"/>
              </w:rPr>
            </w:pPr>
            <w:r w:rsidRPr="003916F3">
              <w:rPr>
                <w:rFonts w:ascii="黑体" w:eastAsia="黑体" w:hAnsi="黑体" w:cs="宋体" w:hint="eastAsia"/>
                <w:color w:val="000000"/>
                <w:sz w:val="28"/>
                <w:szCs w:val="28"/>
              </w:rPr>
              <w:lastRenderedPageBreak/>
              <w:t>1</w:t>
            </w:r>
          </w:p>
        </w:tc>
        <w:tc>
          <w:tcPr>
            <w:tcW w:w="411" w:type="pct"/>
            <w:noWrap/>
            <w:vAlign w:val="center"/>
          </w:tcPr>
          <w:p w:rsidR="009D5806" w:rsidRPr="003916F3" w:rsidRDefault="009D5806" w:rsidP="00B402D9">
            <w:pPr>
              <w:spacing w:line="460" w:lineRule="exact"/>
              <w:jc w:val="center"/>
              <w:rPr>
                <w:rFonts w:ascii="黑体" w:eastAsia="黑体" w:hAnsi="黑体" w:cs="宋体"/>
                <w:color w:val="000000"/>
                <w:sz w:val="28"/>
                <w:szCs w:val="28"/>
              </w:rPr>
            </w:pPr>
            <w:r w:rsidRPr="003916F3">
              <w:rPr>
                <w:rFonts w:ascii="黑体" w:eastAsia="黑体" w:hAnsi="黑体" w:cs="宋体" w:hint="eastAsia"/>
                <w:color w:val="000000"/>
                <w:sz w:val="28"/>
                <w:szCs w:val="28"/>
              </w:rPr>
              <w:t>套</w:t>
            </w:r>
          </w:p>
        </w:tc>
      </w:tr>
    </w:tbl>
    <w:p w:rsidR="004358AB" w:rsidRDefault="004358AB" w:rsidP="009D5806">
      <w:pPr>
        <w:spacing w:line="220" w:lineRule="atLeast"/>
      </w:pPr>
    </w:p>
    <w:sectPr w:rsidR="004358AB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720"/>
  <w:characterSpacingControl w:val="doNotCompress"/>
  <w:compat>
    <w:useFELayout/>
  </w:compat>
  <w:rsids>
    <w:rsidRoot w:val="00D31D50"/>
    <w:rsid w:val="001C1BB0"/>
    <w:rsid w:val="00323B43"/>
    <w:rsid w:val="003D37D8"/>
    <w:rsid w:val="00426133"/>
    <w:rsid w:val="004358AB"/>
    <w:rsid w:val="008B7726"/>
    <w:rsid w:val="009D5806"/>
    <w:rsid w:val="00D31D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0"/>
    <w:qFormat/>
    <w:rsid w:val="009D5806"/>
    <w:pPr>
      <w:adjustRightInd/>
      <w:snapToGrid/>
      <w:spacing w:after="0" w:line="360" w:lineRule="auto"/>
      <w:ind w:firstLine="555"/>
    </w:pPr>
    <w:rPr>
      <w:rFonts w:ascii="仿宋_GB2312" w:eastAsia="仿宋_GB2312" w:hAnsi="Times New Roman" w:cs="Times New Roman"/>
      <w:sz w:val="28"/>
      <w:szCs w:val="28"/>
      <w:lang/>
    </w:rPr>
  </w:style>
  <w:style w:type="character" w:customStyle="1" w:styleId="2Char">
    <w:name w:val="正文文本缩进 2 Char"/>
    <w:basedOn w:val="a0"/>
    <w:link w:val="2"/>
    <w:uiPriority w:val="99"/>
    <w:semiHidden/>
    <w:rsid w:val="009D5806"/>
    <w:rPr>
      <w:rFonts w:ascii="Tahoma" w:hAnsi="Tahoma"/>
    </w:rPr>
  </w:style>
  <w:style w:type="character" w:customStyle="1" w:styleId="20">
    <w:name w:val="正文文本缩进 2 字符"/>
    <w:link w:val="2"/>
    <w:locked/>
    <w:rsid w:val="009D5806"/>
    <w:rPr>
      <w:rFonts w:ascii="仿宋_GB2312" w:eastAsia="仿宋_GB2312" w:hAnsi="Times New Roman" w:cs="Times New Roman"/>
      <w:sz w:val="28"/>
      <w:szCs w:val="28"/>
      <w:lang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292</Words>
  <Characters>1668</Characters>
  <Application>Microsoft Office Word</Application>
  <DocSecurity>0</DocSecurity>
  <Lines>13</Lines>
  <Paragraphs>3</Paragraphs>
  <ScaleCrop>false</ScaleCrop>
  <Company/>
  <LinksUpToDate>false</LinksUpToDate>
  <CharactersWithSpaces>1957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11</cp:lastModifiedBy>
  <cp:revision>2</cp:revision>
  <dcterms:created xsi:type="dcterms:W3CDTF">2008-09-11T17:20:00Z</dcterms:created>
  <dcterms:modified xsi:type="dcterms:W3CDTF">2021-09-14T06:07:00Z</dcterms:modified>
</cp:coreProperties>
</file>