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contextualSpacing/>
        <w:jc w:val="center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b/>
          <w:bCs/>
          <w:sz w:val="30"/>
          <w:szCs w:val="30"/>
        </w:rPr>
        <w:t>江西睿创工程监理有限公司关于</w:t>
      </w:r>
      <w:r>
        <w:rPr>
          <w:rFonts w:hint="eastAsia" w:hAnsi="宋体" w:eastAsia="宋体" w:cs="宋体"/>
          <w:b/>
          <w:color w:val="auto"/>
          <w:sz w:val="30"/>
          <w:szCs w:val="30"/>
          <w:lang w:eastAsia="zh-CN"/>
        </w:rPr>
        <w:t>井冈山大学综合实训大楼高低压成套配电设备采购项目</w:t>
      </w:r>
      <w:r>
        <w:rPr>
          <w:rFonts w:hint="eastAsia" w:hAnsi="宋体" w:eastAsia="宋体" w:cs="宋体"/>
          <w:b/>
          <w:bCs/>
          <w:sz w:val="30"/>
          <w:szCs w:val="30"/>
        </w:rPr>
        <w:t>公开招标公告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bookmarkStart w:id="0" w:name="_Toc35393798"/>
      <w:bookmarkStart w:id="1" w:name="_Toc35393629"/>
      <w:bookmarkStart w:id="2" w:name="_Toc28359012"/>
      <w:bookmarkStart w:id="3" w:name="_Toc28359089"/>
      <w:r>
        <w:rPr>
          <w:rFonts w:hint="eastAsia" w:ascii="宋体" w:hAnsi="宋体" w:eastAsia="宋体" w:cs="宋体"/>
          <w:sz w:val="24"/>
          <w:szCs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ind w:firstLine="480" w:firstLineChars="200"/>
        <w:rPr>
          <w:rFonts w:hint="eastAsia" w:ascii="宋体" w:hAnsi="宋体" w:eastAsia="宋体" w:cs="宋体"/>
          <w:b w:val="0"/>
          <w:color w:val="auto"/>
          <w:sz w:val="24"/>
          <w:szCs w:val="24"/>
        </w:rPr>
      </w:pPr>
      <w:r>
        <w:rPr>
          <w:rFonts w:hint="eastAsia" w:hAnsi="宋体" w:eastAsia="宋体" w:cs="宋体"/>
          <w:b w:val="0"/>
          <w:bCs/>
          <w:color w:val="auto"/>
          <w:sz w:val="24"/>
          <w:szCs w:val="24"/>
          <w:lang w:eastAsia="zh-CN"/>
        </w:rPr>
        <w:t>井冈山大学综合实训大楼高低压成套配电设备采购项目</w:t>
      </w:r>
      <w:r>
        <w:rPr>
          <w:rFonts w:hint="eastAsia" w:ascii="宋体" w:hAnsi="宋体" w:eastAsia="宋体" w:cs="宋体"/>
          <w:sz w:val="24"/>
          <w:szCs w:val="24"/>
        </w:rPr>
        <w:t>的潜在供应商可</w:t>
      </w:r>
      <w:r>
        <w:rPr>
          <w:rFonts w:hint="eastAsia" w:hAnsi="宋体" w:eastAsia="宋体" w:cs="宋体"/>
          <w:sz w:val="24"/>
          <w:szCs w:val="24"/>
          <w:lang w:eastAsia="zh-CN"/>
        </w:rPr>
        <w:t>在中国政府采购网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获取</w:t>
      </w:r>
      <w:r>
        <w:rPr>
          <w:rFonts w:hint="eastAsia" w:ascii="宋体" w:hAnsi="宋体" w:eastAsia="宋体" w:cs="宋体"/>
          <w:sz w:val="24"/>
          <w:szCs w:val="24"/>
        </w:rPr>
        <w:t>招标文件，并于2022年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09:00</w:t>
      </w:r>
      <w:r>
        <w:rPr>
          <w:rFonts w:hint="eastAsia" w:ascii="宋体" w:hAnsi="宋体" w:eastAsia="宋体" w:cs="宋体"/>
          <w:bCs/>
          <w:sz w:val="24"/>
          <w:szCs w:val="24"/>
        </w:rPr>
        <w:t>（北京时间）前提交响应文件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一、项目基本情况</w:t>
      </w:r>
      <w:bookmarkEnd w:id="0"/>
      <w:bookmarkEnd w:id="1"/>
      <w:bookmarkEnd w:id="2"/>
      <w:bookmarkEnd w:id="3"/>
    </w:p>
    <w:p>
      <w:pPr>
        <w:rPr>
          <w:rFonts w:hint="eastAsia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 w:cs="宋体"/>
          <w:b w:val="0"/>
          <w:bCs/>
          <w:color w:val="auto"/>
          <w:sz w:val="24"/>
          <w:szCs w:val="24"/>
          <w:lang w:eastAsia="zh-CN"/>
        </w:rPr>
        <w:t>井冈山大学综合实训大楼高低压成套配电设备采购项目</w:t>
      </w:r>
    </w:p>
    <w:p>
      <w:pPr>
        <w:rPr>
          <w:rFonts w:hint="eastAsia" w:hAnsi="宋体" w:eastAsia="宋体" w:cs="宋体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  <w:lang w:eastAsia="zh-CN"/>
        </w:rPr>
        <w:t>项目编号</w:t>
      </w:r>
      <w:r>
        <w:rPr>
          <w:rFonts w:hint="eastAsia" w:hAnsi="宋体" w:eastAsia="宋体" w:cs="宋体"/>
          <w:sz w:val="24"/>
          <w:szCs w:val="24"/>
        </w:rPr>
        <w:t>：</w:t>
      </w:r>
      <w:r>
        <w:rPr>
          <w:rFonts w:hint="eastAsia" w:hAnsi="宋体" w:eastAsia="宋体" w:cs="宋体"/>
          <w:sz w:val="24"/>
          <w:szCs w:val="24"/>
          <w:lang w:eastAsia="zh-CN"/>
        </w:rPr>
        <w:t>【JXRC(JA)-2022-CG24】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  <w:lang w:eastAsia="zh-CN"/>
        </w:rPr>
        <w:t>采购</w:t>
      </w:r>
      <w:r>
        <w:rPr>
          <w:rFonts w:hint="eastAsia" w:hAnsi="宋体" w:eastAsia="宋体" w:cs="宋体"/>
          <w:sz w:val="24"/>
          <w:szCs w:val="24"/>
        </w:rPr>
        <w:t>方式：公开招标</w:t>
      </w:r>
    </w:p>
    <w:p>
      <w:pPr>
        <w:rPr>
          <w:rFonts w:hAnsi="宋体" w:eastAsia="宋体" w:cs="宋体"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预算金额（人民币）：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5730706.000</w:t>
      </w:r>
      <w:r>
        <w:rPr>
          <w:rFonts w:hint="eastAsia" w:hAnsi="宋体" w:eastAsia="宋体" w:cs="宋体"/>
          <w:sz w:val="24"/>
          <w:szCs w:val="24"/>
          <w:highlight w:val="none"/>
        </w:rPr>
        <w:t>元</w:t>
      </w:r>
    </w:p>
    <w:p>
      <w:pPr>
        <w:rPr>
          <w:rFonts w:hAnsi="宋体" w:eastAsia="宋体" w:cs="宋体"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最高限价（人民币）：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5730706.000</w:t>
      </w:r>
      <w:r>
        <w:rPr>
          <w:rFonts w:hint="eastAsia" w:hAnsi="宋体" w:eastAsia="宋体" w:cs="宋体"/>
          <w:sz w:val="24"/>
          <w:szCs w:val="24"/>
          <w:highlight w:val="none"/>
        </w:rPr>
        <w:t>元</w:t>
      </w:r>
    </w:p>
    <w:p>
      <w:pPr>
        <w:rPr>
          <w:rFonts w:hAnsi="宋体" w:eastAsia="宋体" w:cs="宋体"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采购</w:t>
      </w:r>
      <w:r>
        <w:rPr>
          <w:rFonts w:hint="eastAsia" w:hAnsi="宋体" w:eastAsia="宋体" w:cs="宋体"/>
          <w:sz w:val="24"/>
          <w:szCs w:val="24"/>
          <w:highlight w:val="none"/>
        </w:rPr>
        <w:t>需求：</w:t>
      </w:r>
    </w:p>
    <w:tbl>
      <w:tblPr>
        <w:tblStyle w:val="4"/>
        <w:tblpPr w:leftFromText="180" w:rightFromText="180" w:vertAnchor="text" w:horzAnchor="page" w:tblpXSpec="center" w:tblpY="218"/>
        <w:tblOverlap w:val="never"/>
        <w:tblW w:w="9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2"/>
        <w:gridCol w:w="2701"/>
        <w:gridCol w:w="1905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3112" w:type="dxa"/>
            <w:noWrap w:val="0"/>
            <w:vAlign w:val="center"/>
          </w:tcPr>
          <w:p>
            <w:pPr>
              <w:jc w:val="center"/>
              <w:rPr>
                <w:rFonts w:hint="eastAsia" w:hAnsi="宋体" w:eastAsia="宋体" w:cs="宋体"/>
                <w:strike/>
                <w:dstrike w:val="0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  <w:lang w:val="zh-CN"/>
              </w:rPr>
              <w:t>项目</w:t>
            </w:r>
            <w:r>
              <w:rPr>
                <w:rFonts w:hint="eastAsia" w:hAnsi="宋体" w:eastAsia="宋体" w:cs="宋体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center"/>
              <w:rPr>
                <w:rFonts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  <w:lang w:val="zh-CN"/>
              </w:rPr>
              <w:t>采购内容及要求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  <w:lang w:eastAsia="zh-CN"/>
              </w:rPr>
              <w:t>数量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eastAsia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</w:rPr>
              <w:t>评标方法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3112" w:type="dxa"/>
            <w:noWrap w:val="0"/>
            <w:vAlign w:val="center"/>
          </w:tcPr>
          <w:p>
            <w:pPr>
              <w:jc w:val="center"/>
              <w:rPr>
                <w:rFonts w:hAnsi="宋体" w:eastAsia="宋体" w:cs="宋体"/>
                <w:strike/>
                <w:dstrike w:val="0"/>
                <w:sz w:val="24"/>
                <w:szCs w:val="24"/>
                <w:highlight w:val="none"/>
              </w:rPr>
            </w:pPr>
            <w:r>
              <w:rPr>
                <w:rFonts w:hint="eastAsia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井冈山大学综合实训大楼高低压成套配电设备采购项目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jc w:val="center"/>
              <w:rPr>
                <w:rFonts w:hint="eastAsia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</w:rPr>
              <w:t>详见招标文件第三章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  <w:lang w:val="en-US" w:eastAsia="zh-CN"/>
              </w:rPr>
              <w:t>1批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default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highlight w:val="none"/>
                <w:lang w:val="en-US" w:eastAsia="zh-CN"/>
              </w:rPr>
              <w:t>综合评分法</w:t>
            </w:r>
          </w:p>
        </w:tc>
      </w:tr>
    </w:tbl>
    <w:p>
      <w:pPr>
        <w:rPr>
          <w:rFonts w:hAnsi="宋体" w:eastAsia="宋体" w:cs="宋体"/>
          <w:sz w:val="24"/>
          <w:szCs w:val="24"/>
          <w:highlight w:val="yellow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合同履行期限：自合同签订之日起计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hAnsi="宋体" w:eastAsia="宋体" w:cs="宋体"/>
          <w:sz w:val="24"/>
          <w:szCs w:val="24"/>
          <w:highlight w:val="none"/>
        </w:rPr>
        <w:t>0日历天内完成。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本项目不接受联合体。</w:t>
      </w:r>
    </w:p>
    <w:p>
      <w:pPr>
        <w:rPr>
          <w:rFonts w:hAnsi="宋体" w:eastAsia="宋体" w:cs="宋体"/>
          <w:sz w:val="24"/>
          <w:szCs w:val="24"/>
        </w:rPr>
      </w:pPr>
      <w:bookmarkStart w:id="4" w:name="_Toc35393630"/>
      <w:bookmarkStart w:id="5" w:name="_Toc35393799"/>
      <w:bookmarkStart w:id="6" w:name="_Toc28359090"/>
      <w:bookmarkStart w:id="7" w:name="_Toc28359013"/>
      <w:r>
        <w:rPr>
          <w:rFonts w:hint="eastAsia" w:hAnsi="宋体" w:eastAsia="宋体" w:cs="宋体"/>
          <w:sz w:val="24"/>
          <w:szCs w:val="24"/>
        </w:rPr>
        <w:t>二、申请人的资格要求</w:t>
      </w:r>
      <w:bookmarkEnd w:id="4"/>
      <w:bookmarkEnd w:id="5"/>
      <w:bookmarkEnd w:id="6"/>
      <w:bookmarkEnd w:id="7"/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1、满足《中华人民共和国政府采购法》第二十二条规定：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1.1具有独立承担民事责任能力；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1.2具有良好的商业信誉和健全的财务会计制度；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1.3具有履行合同所必需的设备和专业技术能力；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1.4有依法缴纳税收和社会保障资金的良好记录；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1.5参加政府采购前三年内在经营活动中没有重大违法记录；</w:t>
      </w:r>
    </w:p>
    <w:p>
      <w:pPr>
        <w:rPr>
          <w:highlight w:val="yellow"/>
        </w:rPr>
      </w:pPr>
      <w:bookmarkStart w:id="8" w:name="_Toc28359091"/>
      <w:bookmarkStart w:id="9" w:name="_Toc28359014"/>
      <w:r>
        <w:rPr>
          <w:rFonts w:hint="eastAsia" w:hAnsi="宋体" w:eastAsia="宋体" w:cs="宋体"/>
          <w:sz w:val="24"/>
          <w:szCs w:val="24"/>
        </w:rPr>
        <w:t>1.6本项目的特定资格要求：</w:t>
      </w:r>
    </w:p>
    <w:p>
      <w:pPr>
        <w:numPr>
          <w:ilvl w:val="0"/>
          <w:numId w:val="1"/>
        </w:num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为</w:t>
      </w:r>
      <w:r>
        <w:rPr>
          <w:rFonts w:hint="eastAsia" w:hAnsi="宋体" w:eastAsia="宋体" w:cs="宋体"/>
          <w:sz w:val="24"/>
          <w:szCs w:val="24"/>
          <w:lang w:eastAsia="zh-CN"/>
        </w:rPr>
        <w:t>招标</w:t>
      </w:r>
      <w:r>
        <w:rPr>
          <w:rFonts w:hint="eastAsia" w:hAnsi="宋体" w:eastAsia="宋体" w:cs="宋体"/>
          <w:sz w:val="24"/>
          <w:szCs w:val="24"/>
        </w:rPr>
        <w:t>项目提供整体设计、规范编制或者项目管理、监理、检测等服务的供应商不得参加该采购项目的采购活动； </w:t>
      </w:r>
    </w:p>
    <w:p>
      <w:pPr>
        <w:numPr>
          <w:ilvl w:val="0"/>
          <w:numId w:val="1"/>
        </w:num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供应商被“信用中国”网站列入失信被执行人和重大税收违法案件当事人名单的、被“中国政府采购网”网站列入政府采购严重违法失信行为记录名单（处罚期限尚未届满的），不得参与本项目的政府采购活动；</w:t>
      </w:r>
    </w:p>
    <w:p>
      <w:pPr>
        <w:numPr>
          <w:ilvl w:val="0"/>
          <w:numId w:val="1"/>
        </w:num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提供企业法人身份证明或企业法人授权委托书、被授权人身份证原件；</w:t>
      </w:r>
    </w:p>
    <w:p>
      <w:pPr>
        <w:numPr>
          <w:ilvl w:val="0"/>
          <w:numId w:val="1"/>
        </w:num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本项目</w:t>
      </w:r>
      <w:r>
        <w:rPr>
          <w:rFonts w:hint="eastAsia" w:hAnsi="宋体" w:eastAsia="宋体" w:cs="宋体"/>
          <w:sz w:val="24"/>
          <w:szCs w:val="24"/>
          <w:lang w:eastAsia="zh-CN"/>
        </w:rPr>
        <w:t>不</w:t>
      </w:r>
      <w:r>
        <w:rPr>
          <w:rFonts w:hint="eastAsia" w:hAnsi="宋体" w:eastAsia="宋体" w:cs="宋体"/>
          <w:sz w:val="24"/>
          <w:szCs w:val="24"/>
        </w:rPr>
        <w:t>接受联合体投标。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2、落实政府采购政策需满足的资格要求：本项目采购落实小微企业、监狱企业、节能、环保产品、残疾人福利性单位等政府采购政策，具体规定详见公开招标文件。</w:t>
      </w:r>
    </w:p>
    <w:p>
      <w:pPr>
        <w:rPr>
          <w:rFonts w:hint="eastAsia" w:hAnsi="宋体" w:eastAsia="宋体" w:cs="宋体"/>
          <w:sz w:val="24"/>
          <w:szCs w:val="24"/>
          <w:lang w:eastAsia="zh-CN"/>
        </w:rPr>
      </w:pPr>
      <w:bookmarkStart w:id="10" w:name="_Toc35393631"/>
      <w:bookmarkStart w:id="11" w:name="_Toc35393800"/>
      <w:r>
        <w:rPr>
          <w:rFonts w:hint="eastAsia" w:hAnsi="宋体" w:eastAsia="宋体" w:cs="宋体"/>
          <w:sz w:val="24"/>
          <w:szCs w:val="24"/>
        </w:rPr>
        <w:t>三、获取</w:t>
      </w:r>
      <w:bookmarkEnd w:id="8"/>
      <w:bookmarkEnd w:id="9"/>
      <w:bookmarkEnd w:id="10"/>
      <w:bookmarkEnd w:id="11"/>
      <w:r>
        <w:rPr>
          <w:rFonts w:hint="eastAsia" w:hAnsi="宋体" w:eastAsia="宋体" w:cs="宋体"/>
          <w:sz w:val="24"/>
          <w:szCs w:val="24"/>
          <w:lang w:eastAsia="zh-CN"/>
        </w:rPr>
        <w:t>招标文件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bookmarkStart w:id="12" w:name="_Toc28359015"/>
      <w:bookmarkStart w:id="13" w:name="_Toc35393632"/>
      <w:bookmarkStart w:id="14" w:name="_Toc28359092"/>
      <w:bookmarkStart w:id="15" w:name="_Toc35393801"/>
      <w:r>
        <w:rPr>
          <w:rFonts w:hint="eastAsia" w:ascii="宋体" w:hAnsi="宋体" w:eastAsia="宋体" w:cs="宋体"/>
          <w:sz w:val="24"/>
          <w:szCs w:val="24"/>
          <w:highlight w:val="none"/>
        </w:rPr>
        <w:t>时间：202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日至202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日(双休日及法定节假日除外)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获取地址：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中国政府采购网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售价：0.00元</w:t>
      </w:r>
      <w:bookmarkStart w:id="42" w:name="_GoBack"/>
      <w:bookmarkEnd w:id="42"/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四、响应文件提交</w:t>
      </w:r>
      <w:bookmarkEnd w:id="12"/>
      <w:bookmarkEnd w:id="13"/>
      <w:bookmarkEnd w:id="14"/>
      <w:bookmarkEnd w:id="15"/>
    </w:p>
    <w:p>
      <w:pPr>
        <w:rPr>
          <w:rFonts w:hAnsi="宋体" w:eastAsia="宋体" w:cs="宋体"/>
          <w:bCs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截止时间：</w:t>
      </w:r>
      <w:r>
        <w:rPr>
          <w:rFonts w:hint="eastAsia" w:ascii="宋体" w:hAnsi="宋体" w:eastAsia="宋体" w:cs="宋体"/>
          <w:sz w:val="24"/>
          <w:szCs w:val="24"/>
        </w:rPr>
        <w:t>2022年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09:00</w:t>
      </w:r>
      <w:r>
        <w:rPr>
          <w:rFonts w:hint="eastAsia" w:hAnsi="宋体" w:eastAsia="宋体" w:cs="宋体"/>
          <w:bCs/>
          <w:sz w:val="24"/>
          <w:szCs w:val="24"/>
          <w:highlight w:val="none"/>
        </w:rPr>
        <w:t>（北京时间）前</w:t>
      </w:r>
    </w:p>
    <w:p>
      <w:pPr>
        <w:rPr>
          <w:rFonts w:hint="default" w:hAnsi="宋体" w:eastAsia="宋体" w:cs="宋体"/>
          <w:bCs/>
          <w:sz w:val="24"/>
          <w:szCs w:val="24"/>
          <w:highlight w:val="none"/>
          <w:lang w:val="en-US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地点：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吉安市井冈山大道138号一楼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(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江西睿创工程监理有限公司开标室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)</w:t>
      </w:r>
    </w:p>
    <w:p>
      <w:pPr>
        <w:rPr>
          <w:rFonts w:hAnsi="宋体" w:eastAsia="宋体" w:cs="宋体"/>
          <w:sz w:val="24"/>
          <w:szCs w:val="24"/>
        </w:rPr>
      </w:pPr>
      <w:bookmarkStart w:id="16" w:name="_Toc28359016"/>
      <w:bookmarkStart w:id="17" w:name="_Toc35393802"/>
      <w:bookmarkStart w:id="18" w:name="_Toc28359093"/>
      <w:bookmarkStart w:id="19" w:name="_Toc35393633"/>
      <w:r>
        <w:rPr>
          <w:rFonts w:hint="eastAsia" w:hAnsi="宋体" w:eastAsia="宋体" w:cs="宋体"/>
          <w:sz w:val="24"/>
          <w:szCs w:val="24"/>
        </w:rPr>
        <w:t>五、开启</w:t>
      </w:r>
      <w:bookmarkEnd w:id="16"/>
      <w:bookmarkEnd w:id="17"/>
      <w:bookmarkEnd w:id="18"/>
      <w:bookmarkEnd w:id="19"/>
    </w:p>
    <w:p>
      <w:pPr>
        <w:rPr>
          <w:rFonts w:hAnsi="宋体" w:eastAsia="宋体" w:cs="宋体"/>
          <w:bCs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sz w:val="24"/>
          <w:szCs w:val="24"/>
        </w:rPr>
        <w:t>2022年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09:00</w:t>
      </w:r>
      <w:r>
        <w:rPr>
          <w:rFonts w:hint="eastAsia" w:hAnsi="宋体" w:eastAsia="宋体" w:cs="宋体"/>
          <w:bCs/>
          <w:sz w:val="24"/>
          <w:szCs w:val="24"/>
          <w:highlight w:val="none"/>
        </w:rPr>
        <w:t>（北京时间）</w:t>
      </w:r>
    </w:p>
    <w:p>
      <w:pPr>
        <w:rPr>
          <w:rFonts w:hint="default" w:hAnsi="宋体" w:eastAsia="宋体" w:cs="宋体"/>
          <w:bCs/>
          <w:sz w:val="24"/>
          <w:szCs w:val="24"/>
          <w:highlight w:val="none"/>
          <w:lang w:val="en-US"/>
        </w:rPr>
      </w:pPr>
      <w:r>
        <w:rPr>
          <w:rFonts w:hint="eastAsia" w:hAnsi="宋体" w:eastAsia="宋体" w:cs="宋体"/>
          <w:sz w:val="24"/>
          <w:szCs w:val="24"/>
          <w:highlight w:val="none"/>
        </w:rPr>
        <w:t>地点：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吉安市井冈山大道138号一楼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(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江西睿创工程监理有限公司开标室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>)</w:t>
      </w:r>
    </w:p>
    <w:p>
      <w:pPr>
        <w:rPr>
          <w:rFonts w:hAnsi="宋体" w:eastAsia="宋体" w:cs="宋体"/>
          <w:sz w:val="24"/>
          <w:szCs w:val="24"/>
        </w:rPr>
      </w:pPr>
      <w:bookmarkStart w:id="20" w:name="_Toc35393803"/>
      <w:bookmarkStart w:id="21" w:name="_Toc35393634"/>
      <w:bookmarkStart w:id="22" w:name="_Toc28359094"/>
      <w:bookmarkStart w:id="23" w:name="_Toc28359017"/>
      <w:r>
        <w:rPr>
          <w:rFonts w:hint="eastAsia" w:hAnsi="宋体" w:eastAsia="宋体" w:cs="宋体"/>
          <w:sz w:val="24"/>
          <w:szCs w:val="24"/>
        </w:rPr>
        <w:t>六、公告期限</w:t>
      </w:r>
      <w:bookmarkEnd w:id="20"/>
      <w:bookmarkEnd w:id="21"/>
      <w:bookmarkEnd w:id="22"/>
      <w:bookmarkEnd w:id="23"/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自本公告发布之日起5个工作日。</w:t>
      </w:r>
    </w:p>
    <w:p>
      <w:pPr>
        <w:rPr>
          <w:rFonts w:hAnsi="宋体" w:eastAsia="宋体" w:cs="宋体"/>
          <w:sz w:val="24"/>
          <w:szCs w:val="24"/>
        </w:rPr>
      </w:pPr>
      <w:bookmarkStart w:id="24" w:name="_Toc35393635"/>
      <w:bookmarkStart w:id="25" w:name="_Toc35393804"/>
      <w:r>
        <w:rPr>
          <w:rFonts w:hint="eastAsia" w:hAnsi="宋体" w:eastAsia="宋体" w:cs="宋体"/>
          <w:sz w:val="24"/>
          <w:szCs w:val="24"/>
        </w:rPr>
        <w:t>七、其他补充事宜</w:t>
      </w:r>
      <w:bookmarkEnd w:id="24"/>
      <w:bookmarkEnd w:id="25"/>
    </w:p>
    <w:p>
      <w:pPr>
        <w:rPr>
          <w:rFonts w:hAnsi="宋体" w:eastAsia="宋体" w:cs="宋体"/>
          <w:b/>
          <w:bCs/>
          <w:sz w:val="24"/>
          <w:szCs w:val="24"/>
        </w:rPr>
      </w:pPr>
      <w:r>
        <w:rPr>
          <w:rFonts w:hint="eastAsia" w:hAnsi="宋体" w:eastAsia="宋体" w:cs="宋体"/>
          <w:b/>
          <w:bCs/>
          <w:sz w:val="24"/>
          <w:szCs w:val="24"/>
        </w:rPr>
        <w:t>1、投标文件份数：正本份数：壹份,副本</w:t>
      </w:r>
      <w:r>
        <w:rPr>
          <w:rFonts w:hint="eastAsia" w:hAnsi="宋体" w:eastAsia="宋体" w:cs="宋体"/>
          <w:b/>
          <w:bCs/>
          <w:sz w:val="24"/>
          <w:szCs w:val="24"/>
          <w:lang w:eastAsia="zh-CN"/>
        </w:rPr>
        <w:t>肆</w:t>
      </w:r>
      <w:r>
        <w:rPr>
          <w:rFonts w:hint="eastAsia" w:hAnsi="宋体" w:eastAsia="宋体" w:cs="宋体"/>
          <w:b/>
          <w:bCs/>
          <w:sz w:val="24"/>
          <w:szCs w:val="24"/>
        </w:rPr>
        <w:t>份（副本可为正本的复印件）并且提供一份存有本项目加盖公章的电子投标文件的U盘（U盘不退回）；</w:t>
      </w:r>
    </w:p>
    <w:p>
      <w:pPr>
        <w:rPr>
          <w:rFonts w:hint="eastAsia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hAnsi="宋体" w:eastAsia="宋体" w:cs="宋体"/>
          <w:sz w:val="24"/>
          <w:szCs w:val="24"/>
        </w:rPr>
        <w:t>2、投标保证金：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</w:rPr>
        <w:t>本项目投标保证金为人民币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lang w:eastAsia="zh-CN"/>
        </w:rPr>
        <w:t>伍万柒仟元整（¥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-SA"/>
        </w:rPr>
        <w:t>57000.00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lang w:eastAsia="zh-CN"/>
        </w:rPr>
        <w:t>元）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</w:rPr>
        <w:t>；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3、注意事项：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1）因目前为新冠肺炎疫情防控期间，为减少人员长时间聚集且有序地开展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活动，各响应供应商手持身份证原件进入开标厅，每个投标公司仅允许授权人代表进入开标现场，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 w:bidi="ar-SA"/>
        </w:rPr>
        <w:t>外省地区来（返）赣供应商员需持72小时内核酸检测阴性证明，否则不允许入场。对无法提供核酸检测阴性证明的，到达目的地后立即引导其到指定场所接受核酸检测，全程闭环管理，结果为阴性、且测温正常者，居家做好14天的健康监测。</w:t>
      </w:r>
    </w:p>
    <w:p>
      <w:pPr>
        <w:snapToGrid w:val="0"/>
        <w:spacing w:line="520" w:lineRule="exact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来自中国境外及国内疫情高风险地区的人员和密切接触者，请自行隔离十四天，确保无症状后方可参与交易活动；近期确诊病例和疑似病例及其密切接触者，请继续落实相对隔离措施，不得参与交易活动，防止潜在风险。</w:t>
      </w:r>
    </w:p>
    <w:p>
      <w:pPr>
        <w:numPr>
          <w:ilvl w:val="0"/>
          <w:numId w:val="2"/>
        </w:numPr>
        <w:rPr>
          <w:rFonts w:hAnsi="宋体" w:eastAsia="宋体" w:cs="宋体"/>
          <w:sz w:val="24"/>
          <w:szCs w:val="24"/>
        </w:rPr>
      </w:pPr>
      <w:bookmarkStart w:id="26" w:name="_Toc28359018"/>
      <w:bookmarkStart w:id="27" w:name="_Toc28359095"/>
      <w:bookmarkStart w:id="28" w:name="_Toc35393636"/>
      <w:bookmarkStart w:id="29" w:name="_Toc35393805"/>
      <w:r>
        <w:rPr>
          <w:rFonts w:hint="eastAsia" w:hAnsi="宋体" w:eastAsia="宋体" w:cs="宋体"/>
          <w:sz w:val="24"/>
          <w:szCs w:val="24"/>
        </w:rPr>
        <w:t>凡对本次采购提出询问，请按以下方式联系。</w:t>
      </w:r>
      <w:bookmarkEnd w:id="26"/>
      <w:bookmarkEnd w:id="27"/>
      <w:bookmarkEnd w:id="28"/>
      <w:bookmarkEnd w:id="29"/>
    </w:p>
    <w:p>
      <w:pPr>
        <w:jc w:val="left"/>
        <w:rPr>
          <w:rFonts w:hAnsi="宋体" w:eastAsia="宋体" w:cs="宋体"/>
          <w:sz w:val="24"/>
          <w:szCs w:val="24"/>
        </w:rPr>
      </w:pPr>
      <w:bookmarkStart w:id="30" w:name="_Toc35393806"/>
      <w:bookmarkStart w:id="31" w:name="_Toc28359096"/>
      <w:bookmarkStart w:id="32" w:name="_Toc35393637"/>
      <w:bookmarkStart w:id="33" w:name="_Toc28359019"/>
      <w:r>
        <w:rPr>
          <w:rFonts w:hint="eastAsia" w:hAnsi="宋体" w:eastAsia="宋体" w:cs="宋体"/>
          <w:sz w:val="24"/>
          <w:szCs w:val="24"/>
        </w:rPr>
        <w:t>1、</w:t>
      </w:r>
      <w:r>
        <w:rPr>
          <w:rFonts w:hint="eastAsia" w:hAnsi="宋体" w:eastAsia="宋体" w:cs="宋体"/>
          <w:sz w:val="24"/>
          <w:szCs w:val="24"/>
          <w:lang w:eastAsia="zh-CN"/>
        </w:rPr>
        <w:t>招标人</w:t>
      </w:r>
      <w:r>
        <w:rPr>
          <w:rFonts w:hint="eastAsia" w:hAnsi="宋体" w:eastAsia="宋体" w:cs="宋体"/>
          <w:sz w:val="24"/>
          <w:szCs w:val="24"/>
        </w:rPr>
        <w:t>信息</w:t>
      </w:r>
    </w:p>
    <w:p>
      <w:pPr>
        <w:jc w:val="left"/>
        <w:rPr>
          <w:rFonts w:hint="eastAsia" w:hAnsi="宋体" w:eastAsia="宋体" w:cs="宋体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  <w:lang w:eastAsia="zh-CN"/>
        </w:rPr>
        <w:t>招标单位</w:t>
      </w:r>
      <w:r>
        <w:rPr>
          <w:rFonts w:hint="eastAsia" w:hAnsi="宋体" w:eastAsia="宋体" w:cs="宋体"/>
          <w:sz w:val="24"/>
          <w:szCs w:val="24"/>
        </w:rPr>
        <w:t>：</w:t>
      </w:r>
      <w:r>
        <w:rPr>
          <w:rFonts w:hint="eastAsia" w:hAnsi="宋体" w:eastAsia="宋体" w:cs="宋体"/>
          <w:sz w:val="24"/>
          <w:szCs w:val="24"/>
          <w:lang w:eastAsia="zh-CN"/>
        </w:rPr>
        <w:t>江西赫赫建筑工程有限公司</w:t>
      </w:r>
    </w:p>
    <w:p>
      <w:pPr>
        <w:jc w:val="left"/>
        <w:rPr>
          <w:rFonts w:hint="default" w:hAnsi="宋体" w:eastAsia="宋体" w:cs="宋体"/>
          <w:sz w:val="24"/>
          <w:szCs w:val="24"/>
          <w:highlight w:val="yellow"/>
          <w:lang w:val="en-US" w:eastAsia="zh-CN"/>
        </w:rPr>
      </w:pPr>
      <w:r>
        <w:rPr>
          <w:rFonts w:hint="eastAsia" w:hAnsi="宋体" w:eastAsia="宋体" w:cs="宋体"/>
          <w:sz w:val="24"/>
          <w:szCs w:val="24"/>
          <w:lang w:eastAsia="zh-CN"/>
        </w:rPr>
        <w:t>招标单位</w:t>
      </w:r>
      <w:r>
        <w:rPr>
          <w:rFonts w:hint="eastAsia" w:hAnsi="宋体" w:eastAsia="宋体" w:cs="宋体"/>
          <w:sz w:val="24"/>
          <w:szCs w:val="24"/>
        </w:rPr>
        <w:t>联系人及联系电话：</w:t>
      </w:r>
      <w:r>
        <w:rPr>
          <w:rFonts w:hint="eastAsia" w:hAnsi="宋体" w:eastAsia="宋体" w:cs="宋体"/>
          <w:sz w:val="24"/>
          <w:szCs w:val="24"/>
          <w:lang w:eastAsia="zh-CN"/>
        </w:rPr>
        <w:t>边</w:t>
      </w:r>
      <w:r>
        <w:rPr>
          <w:rFonts w:hint="eastAsia" w:hAnsi="宋体" w:eastAsia="宋体" w:cs="宋体"/>
          <w:sz w:val="24"/>
          <w:szCs w:val="24"/>
          <w:highlight w:val="none"/>
          <w:lang w:eastAsia="zh-CN"/>
        </w:rPr>
        <w:t>先生</w:t>
      </w:r>
      <w:r>
        <w:rPr>
          <w:rFonts w:hint="eastAsia" w:hAnsi="宋体" w:eastAsia="宋体" w:cs="宋体"/>
          <w:sz w:val="24"/>
          <w:szCs w:val="24"/>
          <w:highlight w:val="none"/>
          <w:lang w:val="en-US" w:eastAsia="zh-CN"/>
        </w:rPr>
        <w:t xml:space="preserve">  18807963188</w:t>
      </w:r>
    </w:p>
    <w:p>
      <w:pPr>
        <w:jc w:val="left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2、</w:t>
      </w:r>
      <w:bookmarkEnd w:id="30"/>
      <w:bookmarkEnd w:id="31"/>
      <w:bookmarkEnd w:id="32"/>
      <w:bookmarkEnd w:id="33"/>
      <w:bookmarkStart w:id="34" w:name="_Toc28359020"/>
      <w:bookmarkStart w:id="35" w:name="_Toc35393807"/>
      <w:bookmarkStart w:id="36" w:name="_Toc35393638"/>
      <w:bookmarkStart w:id="37" w:name="_Toc28359097"/>
      <w:r>
        <w:rPr>
          <w:rFonts w:hint="eastAsia" w:hAnsi="宋体" w:eastAsia="宋体" w:cs="宋体"/>
          <w:sz w:val="24"/>
          <w:szCs w:val="24"/>
          <w:lang w:eastAsia="zh-CN"/>
        </w:rPr>
        <w:t>招标代理</w:t>
      </w:r>
      <w:r>
        <w:rPr>
          <w:rFonts w:hint="eastAsia" w:hAnsi="宋体" w:eastAsia="宋体" w:cs="宋体"/>
          <w:sz w:val="24"/>
          <w:szCs w:val="24"/>
        </w:rPr>
        <w:t>机构信息</w:t>
      </w:r>
      <w:bookmarkEnd w:id="34"/>
      <w:bookmarkEnd w:id="35"/>
      <w:bookmarkEnd w:id="36"/>
      <w:bookmarkEnd w:id="37"/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名    称：江西睿创工程监理有限公司</w:t>
      </w:r>
    </w:p>
    <w:p>
      <w:pPr>
        <w:rPr>
          <w:rFonts w:hint="eastAsia" w:hAnsi="宋体" w:eastAsia="宋体" w:cs="宋体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</w:rPr>
        <w:t>地　　址：</w:t>
      </w:r>
      <w:r>
        <w:rPr>
          <w:rFonts w:hint="eastAsia" w:hAnsi="宋体" w:eastAsia="宋体" w:cs="宋体"/>
          <w:sz w:val="24"/>
          <w:szCs w:val="24"/>
          <w:lang w:eastAsia="zh-CN"/>
        </w:rPr>
        <w:t>吉安市井冈山大道138号一楼102室</w:t>
      </w:r>
    </w:p>
    <w:p>
      <w:pPr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联系方式：</w:t>
      </w:r>
      <w:bookmarkStart w:id="38" w:name="_Toc28359021"/>
      <w:bookmarkStart w:id="39" w:name="_Toc28359098"/>
      <w:bookmarkStart w:id="40" w:name="_Toc35393808"/>
      <w:bookmarkStart w:id="41" w:name="_Toc35393639"/>
      <w:r>
        <w:rPr>
          <w:rFonts w:hint="eastAsia" w:hAnsi="宋体" w:eastAsia="宋体" w:cs="宋体"/>
          <w:sz w:val="24"/>
          <w:szCs w:val="24"/>
        </w:rPr>
        <w:t>钟女士    0796-8485131</w:t>
      </w:r>
      <w:bookmarkEnd w:id="38"/>
      <w:bookmarkEnd w:id="39"/>
      <w:bookmarkEnd w:id="40"/>
      <w:bookmarkEnd w:id="41"/>
    </w:p>
    <w:p>
      <w:pPr>
        <w:rPr>
          <w:rFonts w:hint="eastAsia" w:hAnsi="宋体" w:eastAsia="宋体" w:cs="宋体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</w:rPr>
        <w:t>电子邮箱：</w:t>
      </w:r>
      <w:r>
        <w:rPr>
          <w:rFonts w:hint="eastAsia" w:hAnsi="宋体" w:eastAsia="宋体" w:cs="宋体"/>
          <w:sz w:val="24"/>
          <w:szCs w:val="24"/>
          <w:lang w:eastAsia="zh-CN"/>
        </w:rPr>
        <w:t>jxrcja2022@sina.com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FF20C6"/>
    <w:multiLevelType w:val="singleLevel"/>
    <w:tmpl w:val="18FF20C6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6B5414DD"/>
    <w:multiLevelType w:val="singleLevel"/>
    <w:tmpl w:val="6B5414DD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yMDU3ZDZlNTdlOGFlMmNjODAxY2JkNzEyMDY5YWIifQ=="/>
  </w:docVars>
  <w:rsids>
    <w:rsidRoot w:val="358C5DD7"/>
    <w:rsid w:val="358C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uto"/>
      <w:jc w:val="both"/>
    </w:pPr>
    <w:rPr>
      <w:rFonts w:ascii="宋体" w:hAnsi="Times New Roman" w:eastAsia="仿宋" w:cs="Times New Roman"/>
      <w:sz w:val="28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5" w:lineRule="auto"/>
      <w:outlineLvl w:val="1"/>
    </w:pPr>
    <w:rPr>
      <w:rFonts w:ascii="Cambria" w:hAnsi="Cambria" w:eastAsia="宋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/>
      <w:spacing w:line="240" w:lineRule="auto"/>
    </w:pPr>
    <w:rPr>
      <w:rFonts w:hAnsi="Courier New" w:eastAsia="宋体"/>
      <w:kern w:val="2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2022-05-20T09:44:00Z</dcterms:created>
  <dc:creator>z 小槑</dc:creator>
  <cp:lastModifiedBy>z 小槑</cp:lastModifiedBy>
  <dcterms:modified xsi:type="dcterms:W3CDTF">2022-05-20T09:44:36Z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09617F14E4594B45A199D5EBE0ACE278</vt:lpwstr>
  </property>
</Properties>
</file>